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horzAnchor="margin" w:tblpY="1020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709"/>
        <w:gridCol w:w="583"/>
        <w:gridCol w:w="28"/>
        <w:gridCol w:w="678"/>
        <w:gridCol w:w="31"/>
        <w:gridCol w:w="996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民族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学院及专业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540" w:lineRule="exact"/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手机号码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电话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E-mail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QQ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参赛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组别及序号</w:t>
            </w:r>
          </w:p>
        </w:tc>
        <w:tc>
          <w:tcPr>
            <w:tcW w:w="6716" w:type="dxa"/>
            <w:gridSpan w:val="9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注：由比赛组委会填写</w:t>
            </w:r>
          </w:p>
        </w:tc>
      </w:tr>
    </w:tbl>
    <w:p>
      <w:pPr>
        <w:spacing w:before="100" w:beforeAutospacing="1" w:after="100" w:afterAutospacing="1" w:line="540" w:lineRule="exact"/>
        <w:jc w:val="center"/>
        <w:rPr>
          <w:rFonts w:ascii="仿宋_GB2312" w:hAnsi="宋体" w:eastAsia="仿宋_GB2312"/>
          <w:color w:val="000000"/>
          <w:sz w:val="24"/>
          <w:szCs w:val="24"/>
          <w:lang w:bidi="th-TH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eastAsia="zh-CN" w:bidi="th-TH"/>
        </w:rPr>
        <w:t>山东理工大学第一届</w:t>
      </w:r>
      <w:bookmarkStart w:id="0" w:name="_GoBack"/>
      <w:bookmarkEnd w:id="0"/>
      <w:r>
        <w:rPr>
          <w:rFonts w:ascii="仿宋_GB2312" w:hAnsi="宋体" w:eastAsia="仿宋_GB2312"/>
          <w:color w:val="000000"/>
          <w:sz w:val="24"/>
          <w:szCs w:val="24"/>
          <w:lang w:bidi="th-TH"/>
        </w:rPr>
        <w:t>金相技能</w:t>
      </w:r>
      <w:r>
        <w:rPr>
          <w:rFonts w:hint="eastAsia" w:ascii="仿宋_GB2312" w:hAnsi="宋体" w:eastAsia="仿宋_GB2312"/>
          <w:color w:val="000000"/>
          <w:sz w:val="24"/>
          <w:szCs w:val="24"/>
          <w:lang w:bidi="th-TH"/>
        </w:rPr>
        <w:t>及材料微结构</w:t>
      </w:r>
      <w:r>
        <w:rPr>
          <w:rFonts w:ascii="仿宋_GB2312" w:hAnsi="宋体" w:eastAsia="仿宋_GB2312"/>
          <w:color w:val="000000"/>
          <w:sz w:val="24"/>
          <w:szCs w:val="24"/>
          <w:lang w:bidi="th-TH"/>
        </w:rPr>
        <w:t>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BF"/>
    <w:rsid w:val="001D11D4"/>
    <w:rsid w:val="001D41C2"/>
    <w:rsid w:val="005449B1"/>
    <w:rsid w:val="00810A54"/>
    <w:rsid w:val="008475A8"/>
    <w:rsid w:val="008E63E0"/>
    <w:rsid w:val="009054B5"/>
    <w:rsid w:val="00E20460"/>
    <w:rsid w:val="00E45048"/>
    <w:rsid w:val="00FE13BF"/>
    <w:rsid w:val="29CC4DAF"/>
    <w:rsid w:val="2B984192"/>
    <w:rsid w:val="46AA322C"/>
    <w:rsid w:val="545B07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ScaleCrop>false</ScaleCrop>
  <LinksUpToDate>false</LinksUpToDate>
  <CharactersWithSpaces>94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2016-03-08T00:45:00Z</dcterms:created>
  <dc:creator>yd_sun</dc:creator>
  <cp:lastModifiedBy>Administrator</cp:lastModifiedBy>
  <dcterms:modified xsi:type="dcterms:W3CDTF">2016-03-24T00:27:58Z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