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80C" w:rsidRPr="009C3F78" w:rsidRDefault="00D82651">
      <w:pPr>
        <w:spacing w:line="20" w:lineRule="atLeast"/>
        <w:jc w:val="center"/>
        <w:rPr>
          <w:rFonts w:ascii="方正小标宋简体" w:eastAsia="方正小标宋简体" w:hAnsi="宋体" w:hint="eastAsia"/>
          <w:sz w:val="44"/>
          <w:szCs w:val="44"/>
        </w:rPr>
      </w:pPr>
      <w:bookmarkStart w:id="0" w:name="_GoBack"/>
      <w:bookmarkEnd w:id="0"/>
      <w:r w:rsidRPr="009C3F78">
        <w:rPr>
          <w:rFonts w:ascii="方正小标宋简体" w:eastAsia="方正小标宋简体" w:hAnsi="宋体" w:hint="eastAsia"/>
          <w:sz w:val="44"/>
          <w:szCs w:val="44"/>
        </w:rPr>
        <w:t>巩霞2019年度述职</w:t>
      </w:r>
      <w:proofErr w:type="gramStart"/>
      <w:r w:rsidRPr="009C3F78">
        <w:rPr>
          <w:rFonts w:ascii="方正小标宋简体" w:eastAsia="方正小标宋简体" w:hAnsi="宋体" w:hint="eastAsia"/>
          <w:sz w:val="44"/>
          <w:szCs w:val="44"/>
        </w:rPr>
        <w:t>述德述</w:t>
      </w:r>
      <w:proofErr w:type="gramEnd"/>
      <w:r w:rsidRPr="009C3F78">
        <w:rPr>
          <w:rFonts w:ascii="方正小标宋简体" w:eastAsia="方正小标宋简体" w:hAnsi="宋体" w:hint="eastAsia"/>
          <w:sz w:val="44"/>
          <w:szCs w:val="44"/>
        </w:rPr>
        <w:t>廉报告</w:t>
      </w:r>
    </w:p>
    <w:p w:rsidR="0000680C" w:rsidRDefault="00D82651">
      <w:pPr>
        <w:spacing w:line="560" w:lineRule="exact"/>
        <w:ind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一年来，在处</w:t>
      </w:r>
      <w:r>
        <w:rPr>
          <w:rFonts w:ascii="仿宋" w:eastAsia="仿宋" w:hAnsi="仿宋" w:hint="eastAsia"/>
          <w:sz w:val="32"/>
          <w:szCs w:val="32"/>
        </w:rPr>
        <w:t>党委</w:t>
      </w:r>
      <w:r>
        <w:rPr>
          <w:rFonts w:ascii="仿宋" w:eastAsia="仿宋" w:hAnsi="仿宋"/>
          <w:sz w:val="32"/>
          <w:szCs w:val="32"/>
        </w:rPr>
        <w:t>的正确领导下，完成了</w:t>
      </w:r>
      <w:r>
        <w:rPr>
          <w:rFonts w:ascii="仿宋" w:eastAsia="仿宋" w:hAnsi="仿宋" w:hint="eastAsia"/>
          <w:sz w:val="32"/>
          <w:szCs w:val="32"/>
        </w:rPr>
        <w:t>支部</w:t>
      </w:r>
      <w:r>
        <w:rPr>
          <w:rFonts w:ascii="仿宋" w:eastAsia="仿宋" w:hAnsi="仿宋"/>
          <w:sz w:val="32"/>
          <w:szCs w:val="32"/>
        </w:rPr>
        <w:t>、宣传、社团、关工委</w:t>
      </w:r>
      <w:r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/>
          <w:sz w:val="32"/>
          <w:szCs w:val="32"/>
        </w:rPr>
        <w:t>工会</w:t>
      </w:r>
      <w:r>
        <w:rPr>
          <w:rFonts w:ascii="仿宋" w:eastAsia="仿宋" w:hAnsi="仿宋" w:hint="eastAsia"/>
          <w:sz w:val="32"/>
          <w:szCs w:val="32"/>
        </w:rPr>
        <w:t>和</w:t>
      </w:r>
      <w:proofErr w:type="gramStart"/>
      <w:r>
        <w:rPr>
          <w:rFonts w:ascii="仿宋" w:eastAsia="仿宋" w:hAnsi="仿宋" w:hint="eastAsia"/>
          <w:sz w:val="32"/>
          <w:szCs w:val="32"/>
        </w:rPr>
        <w:t>校书画</w:t>
      </w:r>
      <w:proofErr w:type="gramEnd"/>
      <w:r>
        <w:rPr>
          <w:rFonts w:ascii="仿宋" w:eastAsia="仿宋" w:hAnsi="仿宋" w:hint="eastAsia"/>
          <w:sz w:val="32"/>
          <w:szCs w:val="32"/>
        </w:rPr>
        <w:t>诗词协会</w:t>
      </w:r>
      <w:r>
        <w:rPr>
          <w:rFonts w:ascii="仿宋" w:eastAsia="仿宋" w:hAnsi="仿宋"/>
          <w:sz w:val="32"/>
          <w:szCs w:val="32"/>
        </w:rPr>
        <w:t>等工作，现简要总结如下。</w:t>
      </w:r>
    </w:p>
    <w:p w:rsidR="0000680C" w:rsidRDefault="00D82651">
      <w:pPr>
        <w:numPr>
          <w:ilvl w:val="0"/>
          <w:numId w:val="1"/>
        </w:numPr>
        <w:spacing w:line="560" w:lineRule="exact"/>
        <w:ind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加强理论修养，提高政治站位</w:t>
      </w:r>
    </w:p>
    <w:p w:rsidR="0000680C" w:rsidRDefault="00D82651">
      <w:pPr>
        <w:numPr>
          <w:ilvl w:val="0"/>
          <w:numId w:val="2"/>
        </w:numPr>
        <w:spacing w:line="560" w:lineRule="exact"/>
        <w:ind w:firstLine="48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加强学习，做一名好</w:t>
      </w:r>
      <w:r>
        <w:rPr>
          <w:rFonts w:ascii="仿宋" w:eastAsia="仿宋" w:hAnsi="仿宋"/>
          <w:b/>
          <w:sz w:val="32"/>
          <w:szCs w:val="32"/>
        </w:rPr>
        <w:t>支部</w:t>
      </w:r>
      <w:r>
        <w:rPr>
          <w:rFonts w:ascii="仿宋" w:eastAsia="仿宋" w:hAnsi="仿宋" w:hint="eastAsia"/>
          <w:sz w:val="32"/>
          <w:szCs w:val="32"/>
        </w:rPr>
        <w:t>。通过“学习强国”平台和“不忘初心牢记使命”主题教育活动，学习已成为习惯。每天学习2小时，读了11本书，作了2本笔记，写心得5篇，1篇论文获省级二等奖，写调研报告1篇，学习强国积分13325分，上党课2次。支部活动有计划，有安排，有落实</w:t>
      </w:r>
      <w:r>
        <w:rPr>
          <w:rFonts w:ascii="仿宋" w:eastAsia="仿宋" w:hAnsi="仿宋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每位党员学习劲头足，思想觉悟有了提高，党员的先锋模范作用显现。</w:t>
      </w:r>
    </w:p>
    <w:p w:rsidR="0000680C" w:rsidRDefault="00D82651">
      <w:pPr>
        <w:pStyle w:val="ad"/>
        <w:numPr>
          <w:ilvl w:val="0"/>
          <w:numId w:val="2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加大</w:t>
      </w:r>
      <w:r>
        <w:rPr>
          <w:rFonts w:ascii="仿宋" w:eastAsia="仿宋" w:hAnsi="仿宋"/>
          <w:b/>
          <w:sz w:val="32"/>
          <w:szCs w:val="32"/>
        </w:rPr>
        <w:t>宣传</w:t>
      </w:r>
      <w:r>
        <w:rPr>
          <w:rFonts w:ascii="仿宋" w:eastAsia="仿宋" w:hAnsi="仿宋" w:hint="eastAsia"/>
          <w:b/>
          <w:sz w:val="32"/>
          <w:szCs w:val="32"/>
        </w:rPr>
        <w:t>，积极弘扬正能量</w:t>
      </w:r>
      <w:r>
        <w:rPr>
          <w:rFonts w:ascii="仿宋" w:eastAsia="仿宋" w:hAnsi="仿宋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今年是建国70周年，围绕这个主题</w:t>
      </w:r>
      <w:r>
        <w:rPr>
          <w:rFonts w:ascii="仿宋" w:eastAsia="仿宋" w:hAnsi="仿宋"/>
          <w:sz w:val="32"/>
          <w:szCs w:val="32"/>
        </w:rPr>
        <w:t>开展了一系列活动</w:t>
      </w:r>
      <w:r>
        <w:rPr>
          <w:rFonts w:ascii="仿宋" w:eastAsia="仿宋" w:hAnsi="仿宋" w:hint="eastAsia"/>
          <w:sz w:val="32"/>
          <w:szCs w:val="32"/>
        </w:rPr>
        <w:t>。利用离退休处网站、</w:t>
      </w:r>
      <w:proofErr w:type="gramStart"/>
      <w:r>
        <w:rPr>
          <w:rFonts w:ascii="仿宋" w:eastAsia="仿宋" w:hAnsi="仿宋" w:hint="eastAsia"/>
          <w:sz w:val="32"/>
          <w:szCs w:val="32"/>
        </w:rPr>
        <w:t>微信以及</w:t>
      </w:r>
      <w:proofErr w:type="gramEnd"/>
      <w:r>
        <w:rPr>
          <w:rFonts w:ascii="仿宋" w:eastAsia="仿宋" w:hAnsi="仿宋" w:hint="eastAsia"/>
          <w:sz w:val="32"/>
          <w:szCs w:val="32"/>
        </w:rPr>
        <w:t>校报进行了广泛宣传报道，在老同志中激发爱国热情起到了很好的效果。我们配合宣传部组织教师节的荣退仪式，树立了身边榜样张元成老师，在全校引起较大凡响，在老同志中大力弘扬“退休</w:t>
      </w:r>
      <w:proofErr w:type="gramStart"/>
      <w:r>
        <w:rPr>
          <w:rFonts w:ascii="仿宋" w:eastAsia="仿宋" w:hAnsi="仿宋" w:hint="eastAsia"/>
          <w:sz w:val="32"/>
          <w:szCs w:val="32"/>
        </w:rPr>
        <w:t>不</w:t>
      </w:r>
      <w:proofErr w:type="gramEnd"/>
      <w:r>
        <w:rPr>
          <w:rFonts w:ascii="仿宋" w:eastAsia="仿宋" w:hAnsi="仿宋" w:hint="eastAsia"/>
          <w:sz w:val="32"/>
          <w:szCs w:val="32"/>
        </w:rPr>
        <w:t>退岗，离岗不离党”的风气逐步形成，今年出版</w:t>
      </w:r>
      <w:r>
        <w:rPr>
          <w:rFonts w:ascii="仿宋" w:eastAsia="仿宋" w:hAnsi="仿宋"/>
          <w:sz w:val="32"/>
          <w:szCs w:val="32"/>
        </w:rPr>
        <w:t>《稷下湖畔》第</w:t>
      </w:r>
      <w:r>
        <w:rPr>
          <w:rFonts w:ascii="仿宋" w:eastAsia="仿宋" w:hAnsi="仿宋" w:hint="eastAsia"/>
          <w:sz w:val="32"/>
          <w:szCs w:val="32"/>
        </w:rPr>
        <w:t>8、9</w:t>
      </w:r>
      <w:proofErr w:type="gramStart"/>
      <w:r>
        <w:rPr>
          <w:rFonts w:ascii="仿宋" w:eastAsia="仿宋" w:hAnsi="仿宋" w:hint="eastAsia"/>
          <w:sz w:val="32"/>
          <w:szCs w:val="32"/>
        </w:rPr>
        <w:t>两</w:t>
      </w:r>
      <w:proofErr w:type="gramEnd"/>
      <w:r>
        <w:rPr>
          <w:rFonts w:ascii="仿宋" w:eastAsia="仿宋" w:hAnsi="仿宋"/>
          <w:sz w:val="32"/>
          <w:szCs w:val="32"/>
        </w:rPr>
        <w:t>期，</w:t>
      </w:r>
      <w:r>
        <w:rPr>
          <w:rFonts w:ascii="仿宋" w:eastAsia="仿宋" w:hAnsi="仿宋" w:hint="eastAsia"/>
          <w:sz w:val="32"/>
          <w:szCs w:val="32"/>
        </w:rPr>
        <w:t>24</w:t>
      </w:r>
      <w:r>
        <w:rPr>
          <w:rFonts w:ascii="仿宋" w:eastAsia="仿宋" w:hAnsi="仿宋"/>
          <w:sz w:val="32"/>
          <w:szCs w:val="32"/>
        </w:rPr>
        <w:t>万字，</w:t>
      </w:r>
      <w:r>
        <w:rPr>
          <w:rFonts w:ascii="仿宋" w:eastAsia="仿宋" w:hAnsi="仿宋" w:hint="eastAsia"/>
          <w:sz w:val="32"/>
          <w:szCs w:val="32"/>
        </w:rPr>
        <w:t>以传播党的好政策，弘扬正能量。</w:t>
      </w:r>
    </w:p>
    <w:p w:rsidR="0000680C" w:rsidRDefault="00D82651">
      <w:pPr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3</w:t>
      </w:r>
      <w:r>
        <w:rPr>
          <w:rFonts w:ascii="仿宋" w:eastAsia="仿宋" w:hAnsi="仿宋"/>
          <w:b/>
          <w:sz w:val="32"/>
          <w:szCs w:val="32"/>
        </w:rPr>
        <w:t>、</w:t>
      </w:r>
      <w:r>
        <w:rPr>
          <w:rFonts w:ascii="仿宋" w:eastAsia="仿宋" w:hAnsi="仿宋" w:hint="eastAsia"/>
          <w:b/>
          <w:sz w:val="32"/>
          <w:szCs w:val="32"/>
        </w:rPr>
        <w:t>做好</w:t>
      </w:r>
      <w:r>
        <w:rPr>
          <w:rFonts w:ascii="仿宋" w:eastAsia="仿宋" w:hAnsi="仿宋"/>
          <w:b/>
          <w:sz w:val="32"/>
          <w:szCs w:val="32"/>
        </w:rPr>
        <w:t>工会</w:t>
      </w:r>
      <w:r>
        <w:rPr>
          <w:rFonts w:ascii="仿宋" w:eastAsia="仿宋" w:hAnsi="仿宋" w:hint="eastAsia"/>
          <w:b/>
          <w:sz w:val="32"/>
          <w:szCs w:val="32"/>
        </w:rPr>
        <w:t>工作，让职工享受到党的温暖</w:t>
      </w:r>
      <w:r>
        <w:rPr>
          <w:rFonts w:ascii="仿宋" w:eastAsia="仿宋" w:hAnsi="仿宋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今年组织在职教工开展了乒乓球比赛，用健身方式来凝聚力量。参与今年福利采购招标5次，统计、汇总及发放离退休人员福利16</w:t>
      </w:r>
      <w:r>
        <w:rPr>
          <w:rFonts w:ascii="仿宋" w:eastAsia="仿宋" w:hAnsi="仿宋"/>
          <w:sz w:val="32"/>
          <w:szCs w:val="32"/>
        </w:rPr>
        <w:t>000</w:t>
      </w:r>
      <w:r>
        <w:rPr>
          <w:rFonts w:ascii="仿宋" w:eastAsia="仿宋" w:hAnsi="仿宋" w:hint="eastAsia"/>
          <w:sz w:val="32"/>
          <w:szCs w:val="32"/>
        </w:rPr>
        <w:t>多份。组织开展离退休人员“庆三八”和“趣味运动会”两项大型活动，老同志参与率高达85%以上，完成爱心捐助和41人的困难救助。</w:t>
      </w:r>
    </w:p>
    <w:p w:rsidR="0000680C" w:rsidRDefault="00D82651">
      <w:pPr>
        <w:numPr>
          <w:ilvl w:val="0"/>
          <w:numId w:val="1"/>
        </w:numPr>
        <w:spacing w:line="560" w:lineRule="exact"/>
        <w:ind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勇于担当作为，提升管理水平</w:t>
      </w:r>
    </w:p>
    <w:p w:rsidR="0000680C" w:rsidRDefault="00D82651">
      <w:pPr>
        <w:numPr>
          <w:ilvl w:val="0"/>
          <w:numId w:val="3"/>
        </w:numPr>
        <w:spacing w:line="560" w:lineRule="exact"/>
        <w:ind w:firstLineChars="200" w:firstLine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lastRenderedPageBreak/>
        <w:t>加大经费投入，改善社团活动环境</w:t>
      </w:r>
      <w:r>
        <w:rPr>
          <w:rFonts w:ascii="仿宋" w:eastAsia="仿宋" w:hAnsi="仿宋" w:hint="eastAsia"/>
          <w:bCs/>
          <w:sz w:val="32"/>
          <w:szCs w:val="32"/>
        </w:rPr>
        <w:t>。今年购置了音响、手风琴和电子琴等设备10余项，加装了会议室投影设备和音响设备，扩建了演出舞台，更换了音响设备，更换了2副台球桌的桌布和</w:t>
      </w:r>
      <w:proofErr w:type="gramStart"/>
      <w:r>
        <w:rPr>
          <w:rFonts w:ascii="仿宋" w:eastAsia="仿宋" w:hAnsi="仿宋" w:hint="eastAsia"/>
          <w:bCs/>
          <w:sz w:val="32"/>
          <w:szCs w:val="32"/>
        </w:rPr>
        <w:t>球轨网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>。老同志的活动场所功能更加齐全，活动设备得到了改善</w:t>
      </w:r>
      <w:r>
        <w:rPr>
          <w:rFonts w:ascii="仿宋" w:eastAsia="仿宋" w:hAnsi="仿宋"/>
          <w:bCs/>
          <w:sz w:val="32"/>
          <w:szCs w:val="32"/>
        </w:rPr>
        <w:t>。</w:t>
      </w:r>
    </w:p>
    <w:p w:rsidR="0000680C" w:rsidRDefault="00D82651">
      <w:pPr>
        <w:numPr>
          <w:ilvl w:val="0"/>
          <w:numId w:val="3"/>
        </w:numPr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搭建社团平台，让离退</w:t>
      </w:r>
      <w:proofErr w:type="gramStart"/>
      <w:r>
        <w:rPr>
          <w:rFonts w:ascii="仿宋" w:eastAsia="仿宋" w:hAnsi="仿宋" w:hint="eastAsia"/>
          <w:b/>
          <w:bCs/>
          <w:sz w:val="32"/>
          <w:szCs w:val="32"/>
        </w:rPr>
        <w:t>生活非</w:t>
      </w:r>
      <w:proofErr w:type="gramEnd"/>
      <w:r>
        <w:rPr>
          <w:rFonts w:ascii="仿宋" w:eastAsia="仿宋" w:hAnsi="仿宋" w:hint="eastAsia"/>
          <w:b/>
          <w:bCs/>
          <w:sz w:val="32"/>
          <w:szCs w:val="32"/>
        </w:rPr>
        <w:t>富多彩</w:t>
      </w:r>
      <w:r>
        <w:rPr>
          <w:rFonts w:ascii="仿宋" w:eastAsia="仿宋" w:hAnsi="仿宋" w:hint="eastAsia"/>
          <w:sz w:val="32"/>
          <w:szCs w:val="32"/>
        </w:rPr>
        <w:t>。在庆祝中华人民共和国诞辰70周年之际，</w:t>
      </w:r>
      <w:r>
        <w:rPr>
          <w:rFonts w:ascii="仿宋" w:eastAsia="仿宋" w:hAnsi="仿宋"/>
          <w:sz w:val="32"/>
          <w:szCs w:val="32"/>
        </w:rPr>
        <w:t>银杏艺术团</w:t>
      </w:r>
      <w:r>
        <w:rPr>
          <w:rFonts w:ascii="仿宋" w:eastAsia="仿宋" w:hAnsi="仿宋" w:hint="eastAsia"/>
          <w:sz w:val="32"/>
          <w:szCs w:val="32"/>
        </w:rPr>
        <w:t>四个分团举办文艺演出15场，参加省里演出并获得好成绩；</w:t>
      </w:r>
      <w:r>
        <w:rPr>
          <w:rFonts w:ascii="仿宋" w:eastAsia="仿宋" w:hAnsi="仿宋"/>
          <w:sz w:val="32"/>
          <w:szCs w:val="32"/>
        </w:rPr>
        <w:t>太极养生园</w:t>
      </w:r>
      <w:r>
        <w:rPr>
          <w:rFonts w:ascii="仿宋" w:eastAsia="仿宋" w:hAnsi="仿宋" w:hint="eastAsia"/>
          <w:sz w:val="32"/>
          <w:szCs w:val="32"/>
        </w:rPr>
        <w:t>除每天活动外</w:t>
      </w:r>
      <w:r>
        <w:rPr>
          <w:rFonts w:ascii="仿宋" w:eastAsia="仿宋" w:hAnsi="仿宋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举办古法太极培训班，庆祝活动全年5场，到省里演出2次，均获好评；老年书画学会除每周培训上课外，举办和参加书画展6</w:t>
      </w:r>
      <w:r>
        <w:rPr>
          <w:rFonts w:ascii="仿宋" w:eastAsia="仿宋" w:hAnsi="仿宋"/>
          <w:sz w:val="32"/>
          <w:szCs w:val="32"/>
        </w:rPr>
        <w:t>次，获奖作品</w:t>
      </w:r>
      <w:r>
        <w:rPr>
          <w:rFonts w:ascii="仿宋" w:eastAsia="仿宋" w:hAnsi="仿宋" w:hint="eastAsia"/>
          <w:sz w:val="32"/>
          <w:szCs w:val="32"/>
        </w:rPr>
        <w:t>53</w:t>
      </w:r>
      <w:r>
        <w:rPr>
          <w:rFonts w:ascii="仿宋" w:eastAsia="仿宋" w:hAnsi="仿宋"/>
          <w:sz w:val="32"/>
          <w:szCs w:val="32"/>
        </w:rPr>
        <w:t>幅</w:t>
      </w:r>
      <w:r>
        <w:rPr>
          <w:rFonts w:ascii="仿宋" w:eastAsia="仿宋" w:hAnsi="仿宋" w:hint="eastAsia"/>
          <w:sz w:val="32"/>
          <w:szCs w:val="32"/>
        </w:rPr>
        <w:t>；门球协会全年参加大型比赛6场，并获得了很好的成绩。</w:t>
      </w:r>
      <w:r>
        <w:rPr>
          <w:rFonts w:ascii="仿宋" w:eastAsia="仿宋" w:hAnsi="仿宋"/>
          <w:sz w:val="32"/>
          <w:szCs w:val="32"/>
        </w:rPr>
        <w:t>各校区老同志在三八节、</w:t>
      </w:r>
      <w:proofErr w:type="gramStart"/>
      <w:r>
        <w:rPr>
          <w:rFonts w:ascii="仿宋" w:eastAsia="仿宋" w:hAnsi="仿宋"/>
          <w:sz w:val="32"/>
          <w:szCs w:val="32"/>
        </w:rPr>
        <w:t>七一</w:t>
      </w:r>
      <w:proofErr w:type="gramEnd"/>
      <w:r>
        <w:rPr>
          <w:rFonts w:ascii="仿宋" w:eastAsia="仿宋" w:hAnsi="仿宋"/>
          <w:sz w:val="32"/>
          <w:szCs w:val="32"/>
        </w:rPr>
        <w:t>节、重阳节和元旦分别举办了庆祝活动</w:t>
      </w:r>
      <w:r>
        <w:rPr>
          <w:rFonts w:ascii="仿宋" w:eastAsia="仿宋" w:hAnsi="仿宋" w:hint="eastAsia"/>
          <w:sz w:val="32"/>
          <w:szCs w:val="32"/>
        </w:rPr>
        <w:t>，充分表达了老同志对祖国和学校的热爱之情</w:t>
      </w:r>
      <w:r>
        <w:rPr>
          <w:rFonts w:ascii="仿宋" w:eastAsia="仿宋" w:hAnsi="仿宋"/>
          <w:sz w:val="32"/>
          <w:szCs w:val="32"/>
        </w:rPr>
        <w:t>。</w:t>
      </w:r>
    </w:p>
    <w:p w:rsidR="0000680C" w:rsidRDefault="00D82651">
      <w:pPr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3</w:t>
      </w:r>
      <w:r>
        <w:rPr>
          <w:rFonts w:ascii="仿宋" w:eastAsia="仿宋" w:hAnsi="仿宋"/>
          <w:b/>
          <w:sz w:val="32"/>
          <w:szCs w:val="32"/>
        </w:rPr>
        <w:t>、</w:t>
      </w:r>
      <w:r>
        <w:rPr>
          <w:rFonts w:ascii="仿宋" w:eastAsia="仿宋" w:hAnsi="仿宋" w:hint="eastAsia"/>
          <w:b/>
          <w:bCs/>
          <w:sz w:val="32"/>
          <w:szCs w:val="32"/>
        </w:rPr>
        <w:t>发挥“五老”作用，</w:t>
      </w:r>
      <w:r>
        <w:rPr>
          <w:rFonts w:ascii="仿宋" w:eastAsia="仿宋" w:hAnsi="仿宋"/>
          <w:b/>
          <w:sz w:val="32"/>
          <w:szCs w:val="32"/>
        </w:rPr>
        <w:t>做好关工委工作。</w:t>
      </w:r>
      <w:r>
        <w:rPr>
          <w:rFonts w:ascii="仿宋" w:eastAsia="仿宋" w:hAnsi="仿宋"/>
          <w:sz w:val="32"/>
          <w:szCs w:val="32"/>
        </w:rPr>
        <w:t>作为秘书处副秘书长，</w:t>
      </w:r>
      <w:r>
        <w:rPr>
          <w:rFonts w:ascii="仿宋" w:eastAsia="仿宋" w:hAnsi="仿宋" w:hint="eastAsia"/>
          <w:sz w:val="32"/>
          <w:szCs w:val="32"/>
        </w:rPr>
        <w:t>积极参与关工委工作。结合分管的</w:t>
      </w:r>
      <w:proofErr w:type="gramStart"/>
      <w:r>
        <w:rPr>
          <w:rFonts w:ascii="仿宋" w:eastAsia="仿宋" w:hAnsi="仿宋" w:hint="eastAsia"/>
          <w:sz w:val="32"/>
          <w:szCs w:val="32"/>
        </w:rPr>
        <w:t>一</w:t>
      </w:r>
      <w:proofErr w:type="gramEnd"/>
      <w:r>
        <w:rPr>
          <w:rFonts w:ascii="仿宋" w:eastAsia="仿宋" w:hAnsi="仿宋" w:hint="eastAsia"/>
          <w:sz w:val="32"/>
          <w:szCs w:val="32"/>
        </w:rPr>
        <w:t>科600多名老同志，积极发挥“五老”作用，鼓励老同志与学生结对，太极养生园的部分舞蹈到学院演出受到学生的称赞。认真编辑出版关工委的刊物《稷下湖畔》第8.9期，树立离退休人员榜样如毕玉遂、张元成、徐植农、李同昌等，讲好山理工故事。</w:t>
      </w:r>
    </w:p>
    <w:p w:rsidR="0000680C" w:rsidRDefault="00D82651">
      <w:pPr>
        <w:spacing w:line="560" w:lineRule="exact"/>
        <w:ind w:firstLine="361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</w:t>
      </w:r>
      <w:r>
        <w:rPr>
          <w:rFonts w:ascii="仿宋" w:eastAsia="仿宋" w:hAnsi="仿宋"/>
          <w:b/>
          <w:sz w:val="32"/>
          <w:szCs w:val="32"/>
        </w:rPr>
        <w:t>、</w:t>
      </w:r>
      <w:r>
        <w:rPr>
          <w:rFonts w:ascii="仿宋" w:eastAsia="仿宋" w:hAnsi="仿宋" w:hint="eastAsia"/>
          <w:b/>
          <w:sz w:val="32"/>
          <w:szCs w:val="32"/>
        </w:rPr>
        <w:t>扎实</w:t>
      </w:r>
      <w:r>
        <w:rPr>
          <w:rFonts w:ascii="仿宋" w:eastAsia="仿宋" w:hAnsi="仿宋"/>
          <w:b/>
          <w:sz w:val="32"/>
          <w:szCs w:val="32"/>
        </w:rPr>
        <w:t>做好日常走访慰问工作。</w:t>
      </w:r>
      <w:r>
        <w:rPr>
          <w:rFonts w:ascii="仿宋" w:eastAsia="仿宋" w:hAnsi="仿宋" w:hint="eastAsia"/>
          <w:bCs/>
          <w:sz w:val="32"/>
          <w:szCs w:val="32"/>
        </w:rPr>
        <w:t>老同志的事无小事，</w:t>
      </w:r>
      <w:r>
        <w:rPr>
          <w:rFonts w:ascii="仿宋" w:eastAsia="仿宋" w:hAnsi="仿宋"/>
          <w:sz w:val="32"/>
          <w:szCs w:val="32"/>
        </w:rPr>
        <w:t>给离休干部过生日</w:t>
      </w:r>
      <w:r>
        <w:rPr>
          <w:rFonts w:ascii="仿宋" w:eastAsia="仿宋" w:hAnsi="仿宋" w:hint="eastAsia"/>
          <w:sz w:val="32"/>
          <w:szCs w:val="32"/>
        </w:rPr>
        <w:t>、给70周岁的集体过生日、</w:t>
      </w:r>
      <w:r>
        <w:rPr>
          <w:rFonts w:ascii="仿宋" w:eastAsia="仿宋" w:hAnsi="仿宋"/>
          <w:sz w:val="32"/>
          <w:szCs w:val="32"/>
        </w:rPr>
        <w:t>春节、七一和中秋节等重大节日</w:t>
      </w:r>
      <w:r>
        <w:rPr>
          <w:rFonts w:ascii="仿宋" w:eastAsia="仿宋" w:hAnsi="仿宋" w:hint="eastAsia"/>
          <w:sz w:val="32"/>
          <w:szCs w:val="32"/>
        </w:rPr>
        <w:t>走访慰问</w:t>
      </w:r>
      <w:r>
        <w:rPr>
          <w:rFonts w:ascii="仿宋" w:eastAsia="仿宋" w:hAnsi="仿宋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>住院看望、困难职工救助</w:t>
      </w:r>
      <w:r>
        <w:rPr>
          <w:rFonts w:ascii="仿宋" w:eastAsia="仿宋" w:hAnsi="仿宋"/>
          <w:sz w:val="32"/>
          <w:szCs w:val="32"/>
        </w:rPr>
        <w:t>和遗属走访慰问，全年参与走访慰问达1</w:t>
      </w:r>
      <w:r>
        <w:rPr>
          <w:rFonts w:ascii="仿宋" w:eastAsia="仿宋" w:hAnsi="仿宋" w:hint="eastAsia"/>
          <w:sz w:val="32"/>
          <w:szCs w:val="32"/>
        </w:rPr>
        <w:t>5</w:t>
      </w:r>
      <w:r>
        <w:rPr>
          <w:rFonts w:ascii="仿宋" w:eastAsia="仿宋" w:hAnsi="仿宋"/>
          <w:sz w:val="32"/>
          <w:szCs w:val="32"/>
        </w:rPr>
        <w:t>0余人次。</w:t>
      </w:r>
      <w:r>
        <w:rPr>
          <w:rFonts w:ascii="仿宋" w:eastAsia="仿宋" w:hAnsi="仿宋" w:hint="eastAsia"/>
          <w:sz w:val="32"/>
          <w:szCs w:val="32"/>
        </w:rPr>
        <w:t>发放协助家属</w:t>
      </w:r>
      <w:r>
        <w:rPr>
          <w:rFonts w:ascii="仿宋" w:eastAsia="仿宋" w:hAnsi="仿宋"/>
          <w:sz w:val="32"/>
          <w:szCs w:val="32"/>
        </w:rPr>
        <w:t>处理丧仪</w:t>
      </w:r>
      <w:r>
        <w:rPr>
          <w:rFonts w:ascii="仿宋" w:eastAsia="仿宋" w:hAnsi="仿宋" w:hint="eastAsia"/>
          <w:sz w:val="32"/>
          <w:szCs w:val="32"/>
        </w:rPr>
        <w:t>5</w:t>
      </w:r>
      <w:r>
        <w:rPr>
          <w:rFonts w:ascii="仿宋" w:eastAsia="仿宋" w:hAnsi="仿宋"/>
          <w:sz w:val="32"/>
          <w:szCs w:val="32"/>
        </w:rPr>
        <w:t>人</w:t>
      </w:r>
      <w:r>
        <w:rPr>
          <w:rFonts w:ascii="仿宋" w:eastAsia="仿宋" w:hAnsi="仿宋" w:hint="eastAsia"/>
          <w:sz w:val="32"/>
          <w:szCs w:val="32"/>
        </w:rPr>
        <w:t>次</w:t>
      </w:r>
      <w:r>
        <w:rPr>
          <w:rFonts w:ascii="仿宋" w:eastAsia="仿宋" w:hAnsi="仿宋"/>
          <w:sz w:val="32"/>
          <w:szCs w:val="32"/>
        </w:rPr>
        <w:t>。</w:t>
      </w:r>
    </w:p>
    <w:p w:rsidR="0000680C" w:rsidRDefault="00D82651">
      <w:pPr>
        <w:spacing w:line="560" w:lineRule="exact"/>
        <w:ind w:firstLine="361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三、严格要求自己，做到</w:t>
      </w:r>
      <w:r>
        <w:rPr>
          <w:rFonts w:ascii="仿宋" w:eastAsia="仿宋" w:hAnsi="仿宋"/>
          <w:b/>
          <w:sz w:val="32"/>
          <w:szCs w:val="32"/>
        </w:rPr>
        <w:t>廉</w:t>
      </w:r>
      <w:r>
        <w:rPr>
          <w:rFonts w:ascii="仿宋" w:eastAsia="仿宋" w:hAnsi="仿宋" w:hint="eastAsia"/>
          <w:b/>
          <w:sz w:val="32"/>
          <w:szCs w:val="32"/>
        </w:rPr>
        <w:t>洁从</w:t>
      </w:r>
      <w:r>
        <w:rPr>
          <w:rFonts w:ascii="仿宋" w:eastAsia="仿宋" w:hAnsi="仿宋"/>
          <w:b/>
          <w:sz w:val="32"/>
          <w:szCs w:val="32"/>
        </w:rPr>
        <w:t>政</w:t>
      </w:r>
      <w:r>
        <w:rPr>
          <w:rFonts w:ascii="仿宋" w:eastAsia="仿宋" w:hAnsi="仿宋"/>
          <w:sz w:val="32"/>
          <w:szCs w:val="32"/>
        </w:rPr>
        <w:t>：能够严格遵守八项规定，做到公私分明，</w:t>
      </w:r>
      <w:r>
        <w:rPr>
          <w:rFonts w:ascii="仿宋" w:eastAsia="仿宋" w:hAnsi="仿宋" w:hint="eastAsia"/>
          <w:sz w:val="32"/>
          <w:szCs w:val="32"/>
        </w:rPr>
        <w:t>分管的工作严格执行财经纪律</w:t>
      </w:r>
      <w:r>
        <w:rPr>
          <w:rFonts w:ascii="仿宋" w:eastAsia="仿宋" w:hAnsi="仿宋"/>
          <w:sz w:val="32"/>
          <w:szCs w:val="32"/>
        </w:rPr>
        <w:t>。</w:t>
      </w:r>
    </w:p>
    <w:p w:rsidR="0000680C" w:rsidRDefault="00D82651">
      <w:pPr>
        <w:spacing w:line="560" w:lineRule="exact"/>
        <w:ind w:firstLine="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存在的问题：</w:t>
      </w:r>
    </w:p>
    <w:p w:rsidR="0000680C" w:rsidRDefault="00D82651">
      <w:pPr>
        <w:spacing w:line="560" w:lineRule="exact"/>
        <w:ind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理论学习有待深化、</w:t>
      </w:r>
      <w:r>
        <w:rPr>
          <w:rFonts w:ascii="仿宋" w:eastAsia="仿宋" w:hAnsi="仿宋"/>
          <w:sz w:val="32"/>
          <w:szCs w:val="32"/>
        </w:rPr>
        <w:t>探究工作</w:t>
      </w:r>
      <w:r>
        <w:rPr>
          <w:rFonts w:ascii="仿宋" w:eastAsia="仿宋" w:hAnsi="仿宋" w:hint="eastAsia"/>
          <w:sz w:val="32"/>
          <w:szCs w:val="32"/>
        </w:rPr>
        <w:t>力度不够、</w:t>
      </w:r>
      <w:r>
        <w:rPr>
          <w:rFonts w:ascii="仿宋" w:eastAsia="仿宋" w:hAnsi="仿宋"/>
          <w:sz w:val="32"/>
          <w:szCs w:val="32"/>
        </w:rPr>
        <w:t>关心同事不够。</w:t>
      </w:r>
    </w:p>
    <w:p w:rsidR="0000680C" w:rsidRDefault="0000680C">
      <w:pPr>
        <w:spacing w:line="560" w:lineRule="exact"/>
        <w:ind w:firstLine="480"/>
        <w:rPr>
          <w:rFonts w:ascii="仿宋" w:eastAsia="仿宋" w:hAnsi="仿宋"/>
          <w:sz w:val="32"/>
          <w:szCs w:val="32"/>
        </w:rPr>
      </w:pPr>
    </w:p>
    <w:sectPr w:rsidR="0000680C" w:rsidSect="0000680C"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651" w:rsidRDefault="00D82651" w:rsidP="002C3F19">
      <w:r>
        <w:separator/>
      </w:r>
    </w:p>
  </w:endnote>
  <w:endnote w:type="continuationSeparator" w:id="0">
    <w:p w:rsidR="00D82651" w:rsidRDefault="00D82651" w:rsidP="002C3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651" w:rsidRDefault="00D82651" w:rsidP="002C3F19">
      <w:r>
        <w:separator/>
      </w:r>
    </w:p>
  </w:footnote>
  <w:footnote w:type="continuationSeparator" w:id="0">
    <w:p w:rsidR="00D82651" w:rsidRDefault="00D82651" w:rsidP="002C3F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608F203"/>
    <w:multiLevelType w:val="singleLevel"/>
    <w:tmpl w:val="E608F203"/>
    <w:lvl w:ilvl="0">
      <w:start w:val="1"/>
      <w:numFmt w:val="decimal"/>
      <w:suff w:val="nothing"/>
      <w:lvlText w:val="%1、"/>
      <w:lvlJc w:val="left"/>
    </w:lvl>
  </w:abstractNum>
  <w:abstractNum w:abstractNumId="1">
    <w:nsid w:val="ECE4EF93"/>
    <w:multiLevelType w:val="singleLevel"/>
    <w:tmpl w:val="ECE4EF9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0000001"/>
    <w:multiLevelType w:val="multilevel"/>
    <w:tmpl w:val="00000001"/>
    <w:lvl w:ilvl="0">
      <w:start w:val="1"/>
      <w:numFmt w:val="decimal"/>
      <w:suff w:val="nothing"/>
      <w:lvlText w:val="%1、"/>
      <w:lvlJc w:val="left"/>
    </w:lvl>
    <w:lvl w:ilvl="1">
      <w:start w:val="1"/>
      <w:numFmt w:val="decimal"/>
      <w:suff w:val="nothing"/>
      <w:lvlText w:val="%1、"/>
      <w:lvlJc w:val="left"/>
    </w:lvl>
    <w:lvl w:ilvl="2">
      <w:start w:val="1"/>
      <w:numFmt w:val="decimal"/>
      <w:suff w:val="nothing"/>
      <w:lvlText w:val="%1、"/>
      <w:lvlJc w:val="left"/>
    </w:lvl>
    <w:lvl w:ilvl="3">
      <w:start w:val="1"/>
      <w:numFmt w:val="decimal"/>
      <w:suff w:val="nothing"/>
      <w:lvlText w:val="%1、"/>
      <w:lvlJc w:val="left"/>
    </w:lvl>
    <w:lvl w:ilvl="4">
      <w:start w:val="1"/>
      <w:numFmt w:val="decimal"/>
      <w:suff w:val="nothing"/>
      <w:lvlText w:val="%1、"/>
      <w:lvlJc w:val="left"/>
    </w:lvl>
    <w:lvl w:ilvl="5">
      <w:start w:val="1"/>
      <w:numFmt w:val="decimal"/>
      <w:suff w:val="nothing"/>
      <w:lvlText w:val="%1、"/>
      <w:lvlJc w:val="left"/>
    </w:lvl>
    <w:lvl w:ilvl="6">
      <w:start w:val="1"/>
      <w:numFmt w:val="decimal"/>
      <w:suff w:val="nothing"/>
      <w:lvlText w:val="%1、"/>
      <w:lvlJc w:val="left"/>
    </w:lvl>
    <w:lvl w:ilvl="7">
      <w:start w:val="1"/>
      <w:numFmt w:val="decimal"/>
      <w:suff w:val="nothing"/>
      <w:lvlText w:val="%1、"/>
      <w:lvlJc w:val="left"/>
    </w:lvl>
    <w:lvl w:ilvl="8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2"/>
  </w:compat>
  <w:rsids>
    <w:rsidRoot w:val="00E61EE2"/>
    <w:rsid w:val="0000680C"/>
    <w:rsid w:val="000378EA"/>
    <w:rsid w:val="00095368"/>
    <w:rsid w:val="001D05E8"/>
    <w:rsid w:val="00255AD5"/>
    <w:rsid w:val="00272466"/>
    <w:rsid w:val="002C3F19"/>
    <w:rsid w:val="003B0118"/>
    <w:rsid w:val="00433373"/>
    <w:rsid w:val="0044640C"/>
    <w:rsid w:val="00475BFD"/>
    <w:rsid w:val="00571CFA"/>
    <w:rsid w:val="00600AF0"/>
    <w:rsid w:val="006430A1"/>
    <w:rsid w:val="009055F6"/>
    <w:rsid w:val="009C3F78"/>
    <w:rsid w:val="00A83226"/>
    <w:rsid w:val="00AE2178"/>
    <w:rsid w:val="00AF16C5"/>
    <w:rsid w:val="00CD7793"/>
    <w:rsid w:val="00D67D68"/>
    <w:rsid w:val="00D82651"/>
    <w:rsid w:val="00E61EE2"/>
    <w:rsid w:val="00E65A43"/>
    <w:rsid w:val="00E95A8C"/>
    <w:rsid w:val="00EA202B"/>
    <w:rsid w:val="00EC4F32"/>
    <w:rsid w:val="15DF0D45"/>
    <w:rsid w:val="411B5078"/>
    <w:rsid w:val="6AE9338B"/>
    <w:rsid w:val="77C76F0E"/>
    <w:rsid w:val="7FEF0077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1" w:defQFormat="0" w:count="267">
    <w:lsdException w:name="Normal" w:uiPriority="1" w:unhideWhenUsed="0" w:qFormat="1"/>
    <w:lsdException w:name="heading 1" w:uiPriority="7" w:unhideWhenUsed="0" w:qFormat="1"/>
    <w:lsdException w:name="heading 2" w:uiPriority="8" w:unhideWhenUsed="0" w:qFormat="1"/>
    <w:lsdException w:name="heading 3" w:uiPriority="9" w:unhideWhenUsed="0" w:qFormat="1"/>
    <w:lsdException w:name="heading 4" w:uiPriority="10" w:unhideWhenUsed="0" w:qFormat="1"/>
    <w:lsdException w:name="heading 5" w:uiPriority="11" w:unhideWhenUsed="0" w:qFormat="1"/>
    <w:lsdException w:name="heading 6" w:uiPriority="12" w:unhideWhenUsed="0" w:qFormat="1"/>
    <w:lsdException w:name="heading 7" w:uiPriority="13" w:unhideWhenUsed="0" w:qFormat="1"/>
    <w:lsdException w:name="heading 8" w:uiPriority="14" w:unhideWhenUsed="0" w:qFormat="1"/>
    <w:lsdException w:name="heading 9" w:uiPriority="15" w:unhideWhenUsed="0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28" w:qFormat="1"/>
    <w:lsdException w:name="toc 2" w:uiPriority="29" w:qFormat="1"/>
    <w:lsdException w:name="toc 3" w:uiPriority="30" w:qFormat="1"/>
    <w:lsdException w:name="toc 4" w:uiPriority="31" w:qFormat="1"/>
    <w:lsdException w:name="toc 5" w:uiPriority="32" w:qFormat="1"/>
    <w:lsdException w:name="toc 6" w:uiPriority="33" w:qFormat="1"/>
    <w:lsdException w:name="toc 7" w:uiPriority="34" w:qFormat="1"/>
    <w:lsdException w:name="toc 8" w:uiPriority="35" w:qFormat="1"/>
    <w:lsdException w:name="toc 9" w:uiPriority="36" w:qFormat="1"/>
    <w:lsdException w:name="Normal Indent" w:semiHidden="1"/>
    <w:lsdException w:name="footnote text" w:semiHidden="1"/>
    <w:lsdException w:name="annotation text" w:semiHidden="1"/>
    <w:lsdException w:name="header" w:uiPriority="0" w:qFormat="1"/>
    <w:lsdException w:name="footer" w:uiPriority="0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6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6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0" w:unhideWhenUsed="0" w:qFormat="1"/>
    <w:lsdException w:name="Emphasis" w:uiPriority="18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qFormat="1"/>
    <w:lsdException w:name="annotation subject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0" w:qFormat="1"/>
    <w:lsdException w:name="Table Grid" w:uiPriority="39" w:unhideWhenUsed="0"/>
    <w:lsdException w:name="Table Theme" w:semiHidden="1"/>
    <w:lsdException w:name="Placeholder Text" w:semiHidden="1"/>
    <w:lsdException w:name="No Spacing" w:uiPriority="5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/>
    <w:lsdException w:name="List Paragraph" w:uiPriority="34" w:unhideWhenUsed="0" w:qFormat="1"/>
    <w:lsdException w:name="Quote" w:uiPriority="21" w:unhideWhenUsed="0" w:qFormat="1"/>
    <w:lsdException w:name="Intense Quote" w:uiPriority="22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">
    <w:name w:val="Normal"/>
    <w:uiPriority w:val="1"/>
    <w:qFormat/>
    <w:rsid w:val="0000680C"/>
    <w:pPr>
      <w:jc w:val="both"/>
    </w:pPr>
    <w:rPr>
      <w:rFonts w:ascii="Times New Roman" w:eastAsia="Times New Roman" w:hAnsi="Times New Roman"/>
      <w:sz w:val="21"/>
      <w:szCs w:val="21"/>
    </w:rPr>
  </w:style>
  <w:style w:type="paragraph" w:styleId="1">
    <w:name w:val="heading 1"/>
    <w:next w:val="a"/>
    <w:uiPriority w:val="7"/>
    <w:qFormat/>
    <w:rsid w:val="0000680C"/>
    <w:pPr>
      <w:jc w:val="both"/>
      <w:outlineLvl w:val="0"/>
    </w:pPr>
    <w:rPr>
      <w:sz w:val="28"/>
      <w:szCs w:val="28"/>
    </w:rPr>
  </w:style>
  <w:style w:type="paragraph" w:styleId="2">
    <w:name w:val="heading 2"/>
    <w:next w:val="a"/>
    <w:uiPriority w:val="8"/>
    <w:qFormat/>
    <w:rsid w:val="0000680C"/>
    <w:pPr>
      <w:jc w:val="both"/>
      <w:outlineLvl w:val="1"/>
    </w:pPr>
    <w:rPr>
      <w:sz w:val="21"/>
      <w:szCs w:val="21"/>
    </w:rPr>
  </w:style>
  <w:style w:type="paragraph" w:styleId="3">
    <w:name w:val="heading 3"/>
    <w:next w:val="a"/>
    <w:uiPriority w:val="9"/>
    <w:qFormat/>
    <w:rsid w:val="0000680C"/>
    <w:pPr>
      <w:ind w:left="1000" w:hanging="400"/>
      <w:jc w:val="both"/>
      <w:outlineLvl w:val="2"/>
    </w:pPr>
    <w:rPr>
      <w:sz w:val="21"/>
      <w:szCs w:val="21"/>
    </w:rPr>
  </w:style>
  <w:style w:type="paragraph" w:styleId="4">
    <w:name w:val="heading 4"/>
    <w:next w:val="a"/>
    <w:uiPriority w:val="10"/>
    <w:qFormat/>
    <w:rsid w:val="0000680C"/>
    <w:pPr>
      <w:ind w:left="1200" w:hanging="400"/>
      <w:jc w:val="both"/>
      <w:outlineLvl w:val="3"/>
    </w:pPr>
    <w:rPr>
      <w:b/>
      <w:sz w:val="21"/>
      <w:szCs w:val="21"/>
    </w:rPr>
  </w:style>
  <w:style w:type="paragraph" w:styleId="5">
    <w:name w:val="heading 5"/>
    <w:next w:val="a"/>
    <w:uiPriority w:val="11"/>
    <w:qFormat/>
    <w:rsid w:val="0000680C"/>
    <w:pPr>
      <w:ind w:left="1400" w:hanging="400"/>
      <w:jc w:val="both"/>
      <w:outlineLvl w:val="4"/>
    </w:pPr>
    <w:rPr>
      <w:sz w:val="21"/>
      <w:szCs w:val="21"/>
    </w:rPr>
  </w:style>
  <w:style w:type="paragraph" w:styleId="6">
    <w:name w:val="heading 6"/>
    <w:next w:val="a"/>
    <w:uiPriority w:val="12"/>
    <w:qFormat/>
    <w:rsid w:val="0000680C"/>
    <w:pPr>
      <w:ind w:left="1600" w:hanging="400"/>
      <w:jc w:val="both"/>
      <w:outlineLvl w:val="5"/>
    </w:pPr>
    <w:rPr>
      <w:b/>
      <w:sz w:val="21"/>
      <w:szCs w:val="21"/>
    </w:rPr>
  </w:style>
  <w:style w:type="paragraph" w:styleId="7">
    <w:name w:val="heading 7"/>
    <w:next w:val="a"/>
    <w:uiPriority w:val="13"/>
    <w:qFormat/>
    <w:rsid w:val="0000680C"/>
    <w:pPr>
      <w:ind w:left="1800" w:hanging="400"/>
      <w:jc w:val="both"/>
      <w:outlineLvl w:val="6"/>
    </w:pPr>
    <w:rPr>
      <w:sz w:val="21"/>
      <w:szCs w:val="21"/>
    </w:rPr>
  </w:style>
  <w:style w:type="paragraph" w:styleId="8">
    <w:name w:val="heading 8"/>
    <w:next w:val="a"/>
    <w:uiPriority w:val="14"/>
    <w:qFormat/>
    <w:rsid w:val="0000680C"/>
    <w:pPr>
      <w:ind w:left="2000" w:hanging="400"/>
      <w:jc w:val="both"/>
      <w:outlineLvl w:val="7"/>
    </w:pPr>
    <w:rPr>
      <w:sz w:val="21"/>
      <w:szCs w:val="21"/>
    </w:rPr>
  </w:style>
  <w:style w:type="paragraph" w:styleId="9">
    <w:name w:val="heading 9"/>
    <w:next w:val="a"/>
    <w:uiPriority w:val="15"/>
    <w:qFormat/>
    <w:rsid w:val="0000680C"/>
    <w:pPr>
      <w:ind w:left="2200" w:hanging="400"/>
      <w:jc w:val="both"/>
      <w:outlineLvl w:val="8"/>
    </w:pPr>
    <w:rPr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next w:val="a"/>
    <w:uiPriority w:val="34"/>
    <w:unhideWhenUsed/>
    <w:qFormat/>
    <w:rsid w:val="0000680C"/>
    <w:pPr>
      <w:ind w:left="2550"/>
      <w:jc w:val="both"/>
    </w:pPr>
    <w:rPr>
      <w:sz w:val="21"/>
      <w:szCs w:val="21"/>
    </w:rPr>
  </w:style>
  <w:style w:type="paragraph" w:styleId="50">
    <w:name w:val="toc 5"/>
    <w:next w:val="a"/>
    <w:uiPriority w:val="32"/>
    <w:unhideWhenUsed/>
    <w:qFormat/>
    <w:rsid w:val="0000680C"/>
    <w:pPr>
      <w:ind w:left="1700"/>
      <w:jc w:val="both"/>
    </w:pPr>
    <w:rPr>
      <w:sz w:val="21"/>
      <w:szCs w:val="21"/>
    </w:rPr>
  </w:style>
  <w:style w:type="paragraph" w:styleId="30">
    <w:name w:val="toc 3"/>
    <w:next w:val="a"/>
    <w:uiPriority w:val="30"/>
    <w:unhideWhenUsed/>
    <w:qFormat/>
    <w:rsid w:val="0000680C"/>
    <w:pPr>
      <w:ind w:left="850"/>
      <w:jc w:val="both"/>
    </w:pPr>
    <w:rPr>
      <w:sz w:val="21"/>
      <w:szCs w:val="21"/>
    </w:rPr>
  </w:style>
  <w:style w:type="paragraph" w:styleId="80">
    <w:name w:val="toc 8"/>
    <w:next w:val="a"/>
    <w:uiPriority w:val="35"/>
    <w:unhideWhenUsed/>
    <w:qFormat/>
    <w:rsid w:val="0000680C"/>
    <w:pPr>
      <w:ind w:left="2975"/>
      <w:jc w:val="both"/>
    </w:pPr>
    <w:rPr>
      <w:sz w:val="21"/>
      <w:szCs w:val="21"/>
    </w:rPr>
  </w:style>
  <w:style w:type="paragraph" w:styleId="a3">
    <w:name w:val="Balloon Text"/>
    <w:basedOn w:val="a"/>
    <w:link w:val="Char"/>
    <w:unhideWhenUsed/>
    <w:qFormat/>
    <w:rsid w:val="0000680C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00680C"/>
    <w:pPr>
      <w:tabs>
        <w:tab w:val="center" w:pos="4153"/>
        <w:tab w:val="right" w:pos="8306"/>
      </w:tabs>
    </w:pPr>
    <w:rPr>
      <w:rFonts w:ascii="Calibri" w:eastAsia="宋体" w:hAnsi="Calibri"/>
      <w:sz w:val="18"/>
      <w:szCs w:val="18"/>
    </w:rPr>
  </w:style>
  <w:style w:type="paragraph" w:styleId="a5">
    <w:name w:val="header"/>
    <w:basedOn w:val="a"/>
    <w:link w:val="Char1"/>
    <w:unhideWhenUsed/>
    <w:qFormat/>
    <w:rsid w:val="0000680C"/>
    <w:pPr>
      <w:tabs>
        <w:tab w:val="center" w:pos="4153"/>
        <w:tab w:val="right" w:pos="8306"/>
      </w:tabs>
      <w:jc w:val="center"/>
    </w:pPr>
    <w:rPr>
      <w:rFonts w:ascii="Calibri" w:eastAsia="宋体" w:hAnsi="Calibri"/>
      <w:sz w:val="18"/>
      <w:szCs w:val="18"/>
    </w:rPr>
  </w:style>
  <w:style w:type="paragraph" w:styleId="10">
    <w:name w:val="toc 1"/>
    <w:next w:val="a"/>
    <w:uiPriority w:val="28"/>
    <w:unhideWhenUsed/>
    <w:qFormat/>
    <w:rsid w:val="0000680C"/>
    <w:pPr>
      <w:jc w:val="both"/>
    </w:pPr>
    <w:rPr>
      <w:sz w:val="21"/>
      <w:szCs w:val="21"/>
    </w:rPr>
  </w:style>
  <w:style w:type="paragraph" w:styleId="40">
    <w:name w:val="toc 4"/>
    <w:next w:val="a"/>
    <w:uiPriority w:val="31"/>
    <w:unhideWhenUsed/>
    <w:qFormat/>
    <w:rsid w:val="0000680C"/>
    <w:pPr>
      <w:ind w:left="1275"/>
      <w:jc w:val="both"/>
    </w:pPr>
    <w:rPr>
      <w:sz w:val="21"/>
      <w:szCs w:val="21"/>
    </w:rPr>
  </w:style>
  <w:style w:type="paragraph" w:styleId="a6">
    <w:name w:val="Subtitle"/>
    <w:uiPriority w:val="16"/>
    <w:qFormat/>
    <w:rsid w:val="0000680C"/>
    <w:pPr>
      <w:jc w:val="center"/>
    </w:pPr>
    <w:rPr>
      <w:sz w:val="24"/>
      <w:szCs w:val="24"/>
    </w:rPr>
  </w:style>
  <w:style w:type="paragraph" w:styleId="60">
    <w:name w:val="toc 6"/>
    <w:next w:val="a"/>
    <w:uiPriority w:val="33"/>
    <w:unhideWhenUsed/>
    <w:qFormat/>
    <w:rsid w:val="0000680C"/>
    <w:pPr>
      <w:ind w:left="2125"/>
      <w:jc w:val="both"/>
    </w:pPr>
    <w:rPr>
      <w:sz w:val="21"/>
      <w:szCs w:val="21"/>
    </w:rPr>
  </w:style>
  <w:style w:type="paragraph" w:styleId="20">
    <w:name w:val="toc 2"/>
    <w:next w:val="a"/>
    <w:uiPriority w:val="29"/>
    <w:unhideWhenUsed/>
    <w:qFormat/>
    <w:rsid w:val="0000680C"/>
    <w:pPr>
      <w:ind w:left="425"/>
      <w:jc w:val="both"/>
    </w:pPr>
    <w:rPr>
      <w:sz w:val="21"/>
      <w:szCs w:val="21"/>
    </w:rPr>
  </w:style>
  <w:style w:type="paragraph" w:styleId="90">
    <w:name w:val="toc 9"/>
    <w:next w:val="a"/>
    <w:uiPriority w:val="36"/>
    <w:unhideWhenUsed/>
    <w:qFormat/>
    <w:rsid w:val="0000680C"/>
    <w:pPr>
      <w:ind w:left="3400"/>
      <w:jc w:val="both"/>
    </w:pPr>
    <w:rPr>
      <w:sz w:val="21"/>
      <w:szCs w:val="21"/>
    </w:rPr>
  </w:style>
  <w:style w:type="paragraph" w:styleId="a7">
    <w:name w:val="Title"/>
    <w:uiPriority w:val="6"/>
    <w:qFormat/>
    <w:rsid w:val="0000680C"/>
    <w:pPr>
      <w:jc w:val="center"/>
    </w:pPr>
    <w:rPr>
      <w:b/>
      <w:sz w:val="32"/>
      <w:szCs w:val="32"/>
    </w:rPr>
  </w:style>
  <w:style w:type="character" w:styleId="a8">
    <w:name w:val="Strong"/>
    <w:uiPriority w:val="20"/>
    <w:qFormat/>
    <w:rsid w:val="0000680C"/>
    <w:rPr>
      <w:b/>
      <w:w w:val="100"/>
      <w:sz w:val="21"/>
      <w:szCs w:val="21"/>
      <w:shd w:val="clear" w:color="auto" w:fill="auto"/>
    </w:rPr>
  </w:style>
  <w:style w:type="character" w:styleId="a9">
    <w:name w:val="Emphasis"/>
    <w:uiPriority w:val="18"/>
    <w:qFormat/>
    <w:rsid w:val="0000680C"/>
    <w:rPr>
      <w:i/>
      <w:w w:val="100"/>
      <w:sz w:val="21"/>
      <w:szCs w:val="21"/>
      <w:shd w:val="clear" w:color="auto" w:fill="auto"/>
    </w:rPr>
  </w:style>
  <w:style w:type="paragraph" w:styleId="aa">
    <w:name w:val="No Spacing"/>
    <w:uiPriority w:val="5"/>
    <w:qFormat/>
    <w:rsid w:val="0000680C"/>
    <w:pPr>
      <w:jc w:val="both"/>
    </w:pPr>
    <w:rPr>
      <w:sz w:val="21"/>
      <w:szCs w:val="21"/>
    </w:rPr>
  </w:style>
  <w:style w:type="character" w:customStyle="1" w:styleId="11">
    <w:name w:val="不明显强调1"/>
    <w:uiPriority w:val="17"/>
    <w:qFormat/>
    <w:rsid w:val="0000680C"/>
    <w:rPr>
      <w:i/>
      <w:color w:val="404040"/>
      <w:w w:val="100"/>
      <w:sz w:val="21"/>
      <w:szCs w:val="21"/>
      <w:shd w:val="clear" w:color="auto" w:fill="auto"/>
    </w:rPr>
  </w:style>
  <w:style w:type="character" w:customStyle="1" w:styleId="12">
    <w:name w:val="明显强调1"/>
    <w:uiPriority w:val="19"/>
    <w:qFormat/>
    <w:rsid w:val="0000680C"/>
    <w:rPr>
      <w:i/>
      <w:color w:val="5B9BD5"/>
      <w:w w:val="100"/>
      <w:sz w:val="21"/>
      <w:szCs w:val="21"/>
      <w:shd w:val="clear" w:color="auto" w:fill="auto"/>
    </w:rPr>
  </w:style>
  <w:style w:type="paragraph" w:styleId="ab">
    <w:name w:val="Quote"/>
    <w:uiPriority w:val="21"/>
    <w:qFormat/>
    <w:rsid w:val="0000680C"/>
    <w:pPr>
      <w:ind w:left="864" w:right="864"/>
      <w:jc w:val="center"/>
    </w:pPr>
    <w:rPr>
      <w:i/>
      <w:color w:val="404040"/>
      <w:sz w:val="21"/>
      <w:szCs w:val="21"/>
    </w:rPr>
  </w:style>
  <w:style w:type="paragraph" w:styleId="ac">
    <w:name w:val="Intense Quote"/>
    <w:uiPriority w:val="22"/>
    <w:qFormat/>
    <w:rsid w:val="0000680C"/>
    <w:pPr>
      <w:ind w:left="950" w:right="950"/>
      <w:jc w:val="center"/>
    </w:pPr>
    <w:rPr>
      <w:i/>
      <w:color w:val="5B9BD5"/>
      <w:sz w:val="21"/>
      <w:szCs w:val="21"/>
    </w:rPr>
  </w:style>
  <w:style w:type="character" w:customStyle="1" w:styleId="13">
    <w:name w:val="不明显参考1"/>
    <w:uiPriority w:val="23"/>
    <w:qFormat/>
    <w:rsid w:val="0000680C"/>
    <w:rPr>
      <w:smallCaps/>
      <w:color w:val="5A5A5A"/>
      <w:w w:val="100"/>
      <w:sz w:val="21"/>
      <w:szCs w:val="21"/>
      <w:shd w:val="clear" w:color="auto" w:fill="auto"/>
    </w:rPr>
  </w:style>
  <w:style w:type="character" w:customStyle="1" w:styleId="14">
    <w:name w:val="明显参考1"/>
    <w:uiPriority w:val="24"/>
    <w:qFormat/>
    <w:rsid w:val="0000680C"/>
    <w:rPr>
      <w:b/>
      <w:smallCaps/>
      <w:color w:val="5B9BD5"/>
      <w:w w:val="100"/>
      <w:sz w:val="21"/>
      <w:szCs w:val="21"/>
      <w:shd w:val="clear" w:color="auto" w:fill="auto"/>
    </w:rPr>
  </w:style>
  <w:style w:type="character" w:customStyle="1" w:styleId="15">
    <w:name w:val="书籍标题1"/>
    <w:uiPriority w:val="25"/>
    <w:qFormat/>
    <w:rsid w:val="0000680C"/>
    <w:rPr>
      <w:b/>
      <w:i/>
      <w:w w:val="100"/>
      <w:sz w:val="21"/>
      <w:szCs w:val="21"/>
      <w:shd w:val="clear" w:color="auto" w:fill="auto"/>
    </w:rPr>
  </w:style>
  <w:style w:type="paragraph" w:customStyle="1" w:styleId="16">
    <w:name w:val="列出段落1"/>
    <w:basedOn w:val="a"/>
    <w:uiPriority w:val="26"/>
    <w:qFormat/>
    <w:rsid w:val="0000680C"/>
    <w:pPr>
      <w:ind w:firstLine="420"/>
    </w:pPr>
  </w:style>
  <w:style w:type="paragraph" w:customStyle="1" w:styleId="TOC1">
    <w:name w:val="TOC 标题1"/>
    <w:uiPriority w:val="27"/>
    <w:unhideWhenUsed/>
    <w:qFormat/>
    <w:rsid w:val="0000680C"/>
    <w:rPr>
      <w:color w:val="2E74B5"/>
      <w:sz w:val="32"/>
      <w:szCs w:val="32"/>
    </w:rPr>
  </w:style>
  <w:style w:type="character" w:customStyle="1" w:styleId="Char1">
    <w:name w:val="页眉 Char"/>
    <w:basedOn w:val="a0"/>
    <w:link w:val="a5"/>
    <w:semiHidden/>
    <w:qFormat/>
    <w:rsid w:val="0000680C"/>
    <w:rPr>
      <w:w w:val="100"/>
      <w:sz w:val="18"/>
      <w:szCs w:val="18"/>
      <w:shd w:val="clear" w:color="auto" w:fill="auto"/>
    </w:rPr>
  </w:style>
  <w:style w:type="character" w:customStyle="1" w:styleId="Char0">
    <w:name w:val="页脚 Char"/>
    <w:basedOn w:val="a0"/>
    <w:link w:val="a4"/>
    <w:semiHidden/>
    <w:rsid w:val="0000680C"/>
    <w:rPr>
      <w:w w:val="100"/>
      <w:sz w:val="18"/>
      <w:szCs w:val="18"/>
      <w:shd w:val="clear" w:color="auto" w:fill="auto"/>
    </w:rPr>
  </w:style>
  <w:style w:type="paragraph" w:customStyle="1" w:styleId="17">
    <w:name w:val="正文1"/>
    <w:rsid w:val="0000680C"/>
    <w:pPr>
      <w:jc w:val="both"/>
    </w:pPr>
    <w:rPr>
      <w:rFonts w:eastAsia="Calibri"/>
      <w:sz w:val="21"/>
      <w:szCs w:val="21"/>
    </w:rPr>
  </w:style>
  <w:style w:type="character" w:customStyle="1" w:styleId="Char">
    <w:name w:val="批注框文本 Char"/>
    <w:basedOn w:val="a0"/>
    <w:link w:val="a3"/>
    <w:semiHidden/>
    <w:rsid w:val="0000680C"/>
    <w:rPr>
      <w:rFonts w:ascii="Times New Roman" w:eastAsia="Times New Roman" w:hAnsi="Times New Roman"/>
      <w:w w:val="100"/>
      <w:sz w:val="18"/>
      <w:szCs w:val="18"/>
      <w:shd w:val="clear" w:color="auto" w:fill="auto"/>
    </w:rPr>
  </w:style>
  <w:style w:type="paragraph" w:styleId="ad">
    <w:name w:val="List Paragraph"/>
    <w:basedOn w:val="a"/>
    <w:uiPriority w:val="34"/>
    <w:qFormat/>
    <w:rsid w:val="0000680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C64F0A-439B-44E9-B651-F78DCAB70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1259</Words>
  <Characters>31</Characters>
  <Application>Microsoft Office Word</Application>
  <DocSecurity>0</DocSecurity>
  <Lines>1</Lines>
  <Paragraphs>2</Paragraphs>
  <ScaleCrop>false</ScaleCrop>
  <Company>微软中国</Company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Windows</cp:lastModifiedBy>
  <cp:revision>3</cp:revision>
  <dcterms:created xsi:type="dcterms:W3CDTF">2019-12-19T06:40:00Z</dcterms:created>
  <dcterms:modified xsi:type="dcterms:W3CDTF">2019-12-22T07:06:00Z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