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677" w:rsidRDefault="00BA183A">
      <w:pPr>
        <w:spacing w:line="560" w:lineRule="exact"/>
        <w:jc w:val="center"/>
        <w:rPr>
          <w:rFonts w:ascii="方正大标宋简体" w:eastAsia="方正大标宋简体" w:hAnsi="方正大标宋简体" w:cs="方正大标宋简体"/>
          <w:sz w:val="44"/>
          <w:szCs w:val="44"/>
        </w:rPr>
      </w:pPr>
      <w:bookmarkStart w:id="0" w:name="_GoBack"/>
      <w:bookmarkEnd w:id="0"/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姜素锦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2019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年度述职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廉报告</w:t>
      </w:r>
    </w:p>
    <w:p w:rsidR="00C87677" w:rsidRDefault="00C87677">
      <w:pPr>
        <w:spacing w:line="560" w:lineRule="exact"/>
        <w:jc w:val="center"/>
        <w:rPr>
          <w:rFonts w:ascii="方正大标宋简体" w:eastAsia="方正大标宋简体" w:hAnsi="方正大标宋简体" w:cs="方正大标宋简体"/>
          <w:sz w:val="32"/>
          <w:szCs w:val="32"/>
        </w:rPr>
      </w:pPr>
    </w:p>
    <w:p w:rsidR="00C87677" w:rsidRDefault="00BA183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</w:t>
      </w:r>
      <w:r>
        <w:rPr>
          <w:rFonts w:ascii="仿宋" w:eastAsia="仿宋" w:hAnsi="仿宋" w:cs="仿宋" w:hint="eastAsia"/>
          <w:sz w:val="32"/>
          <w:szCs w:val="32"/>
        </w:rPr>
        <w:t>加强政治学习，不断提高政治素养和业务能力</w:t>
      </w:r>
    </w:p>
    <w:p w:rsidR="00C87677" w:rsidRDefault="00BA183A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认真学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习习近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平新时代中国特色社会主义理论和党的十九大精神，以“不忘初心、牢记使命”主题教育开展为契机，深入贯彻“守初心、担使命，找差距、抓落实”的总要求，全面系统学、深入思考学、联系实际学，不断增强“四个意识”、坚定“四个自信”、做到“两个维护”，筑牢信仰之基、补足精神之钙、把稳思想之舵。</w:t>
      </w:r>
    </w:p>
    <w:p w:rsidR="00C87677" w:rsidRDefault="00BA183A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提升业务能力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脚踏实地完成各项工作任务</w:t>
      </w:r>
    </w:p>
    <w:p w:rsidR="00C87677" w:rsidRDefault="00BA183A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稳中精进，全力做好学生工作。围绕“五有”人才培养目标，促进学生全面健康发展、辅导员专业职业发展、特色工作内涵提质发展，全年无安全责任事故发生。思想政治教育立体推进，开设“外苑讲堂”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场，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</w:rPr>
        <w:t>院企合作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</w:rPr>
        <w:t>报告会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场，建好“导员叨导道”、“青思剧场”、“家长驾道”等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</w:rPr>
        <w:t>微信栏目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</w:rPr>
        <w:t>。以制度建设为主线，建立健全学风建设竞争激励、监督约束、评价考核、警示帮扶等机制，营造“全息化”学习环境与氛围，激发学生学习内生动力。学生发展综合全面，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2019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届毕业生正式就业率达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83.26%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，总就业率达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94.56%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，考研录取率达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21.34%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，设立“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君高青年成长奖学金”。</w:t>
      </w:r>
    </w:p>
    <w:p w:rsidR="00C87677" w:rsidRDefault="00BA183A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服务师生，积极做好工会工作。承办学校“健步走”活动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次，开展“从教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30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周年教师座谈会”及观影活动，组织参加各类文体活动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余次，教师在排球比赛、乒乓球比赛中均取得优异成绩，组建教师合唱团、舞蹈团，“外苑金声”合唱团在学校师生合唱比赛中蝉联第一名的佳绩，做好职工慰问、福利发放等工作。</w:t>
      </w:r>
    </w:p>
    <w:p w:rsidR="00C87677" w:rsidRDefault="00BA183A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3.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协助做好其他工作。协助开展党建思政工作，加强学生党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员教育管理，开展“旗帜飘扬”、公寓党员先锋岗、志愿服务等主题活动；协助做好宣传工作，加强对学院网站、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</w:rPr>
        <w:t>微信公众号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</w:rPr>
        <w:t>等宣传平台建设，多途径在学校各类媒体宣传学院各项工作实绩；做好信息工作，全年学院各类信息发布及时、公开、准确；开展文化建设，着力打造党建引领、学科特色的学院文化环境，营造充满育人情怀的文化氛围；做好领导和上级交办的其他任务。</w:t>
      </w:r>
    </w:p>
    <w:p w:rsidR="00C87677" w:rsidRDefault="00BA183A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三、强化自律意识，严格落实廉洁自律规定要求</w:t>
      </w:r>
    </w:p>
    <w:p w:rsidR="00C87677" w:rsidRDefault="00BA183A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严格遵守党风廉政管理规定，思想上筑牢反腐倡廉防线，坚持自警、自醒、自励，勤政廉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政，遵纪守法，坚决抵制歪风邪气。对学生关注度较高的党员发展、奖助学金评定、综合测评等工作，严格执行规章制度，规范流程，严格公开公示。</w:t>
      </w:r>
    </w:p>
    <w:p w:rsidR="00C87677" w:rsidRDefault="00BA183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四、自身存在</w:t>
      </w:r>
      <w:r>
        <w:rPr>
          <w:rFonts w:ascii="仿宋" w:eastAsia="仿宋" w:hAnsi="仿宋" w:cs="仿宋" w:hint="eastAsia"/>
          <w:sz w:val="32"/>
          <w:szCs w:val="32"/>
        </w:rPr>
        <w:t>的不足和</w:t>
      </w:r>
      <w:r>
        <w:rPr>
          <w:rFonts w:ascii="仿宋" w:eastAsia="仿宋" w:hAnsi="仿宋" w:cs="仿宋" w:hint="eastAsia"/>
          <w:sz w:val="32"/>
          <w:szCs w:val="32"/>
        </w:rPr>
        <w:t>努力方向</w:t>
      </w:r>
    </w:p>
    <w:p w:rsidR="00C87677" w:rsidRDefault="00BA183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理论学习不够系统深入，学习内容不系统、</w:t>
      </w:r>
      <w:r>
        <w:rPr>
          <w:rFonts w:ascii="仿宋" w:eastAsia="仿宋" w:hAnsi="仿宋" w:cs="仿宋" w:hint="eastAsia"/>
          <w:sz w:val="32"/>
          <w:szCs w:val="32"/>
        </w:rPr>
        <w:t>不全面；</w:t>
      </w:r>
    </w:p>
    <w:p w:rsidR="00C87677" w:rsidRDefault="00BA183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工作理论研究开展不够，缺乏工作和实践活动的学术成果。</w:t>
      </w:r>
    </w:p>
    <w:p w:rsidR="00C87677" w:rsidRDefault="00BA183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工作魄力不足，处理问题、正确决策的能力待增强。</w:t>
      </w:r>
    </w:p>
    <w:sectPr w:rsidR="00C8767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83A" w:rsidRDefault="00BA183A" w:rsidP="00BA183A">
      <w:r>
        <w:separator/>
      </w:r>
    </w:p>
  </w:endnote>
  <w:endnote w:type="continuationSeparator" w:id="0">
    <w:p w:rsidR="00BA183A" w:rsidRDefault="00BA183A" w:rsidP="00BA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大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83A" w:rsidRDefault="00BA183A" w:rsidP="00BA183A">
      <w:r>
        <w:separator/>
      </w:r>
    </w:p>
  </w:footnote>
  <w:footnote w:type="continuationSeparator" w:id="0">
    <w:p w:rsidR="00BA183A" w:rsidRDefault="00BA183A" w:rsidP="00BA1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86B320"/>
    <w:multiLevelType w:val="singleLevel"/>
    <w:tmpl w:val="F686B32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677"/>
    <w:rsid w:val="00BA183A"/>
    <w:rsid w:val="00C87677"/>
    <w:rsid w:val="01DA22BE"/>
    <w:rsid w:val="02C16299"/>
    <w:rsid w:val="02DE2B1C"/>
    <w:rsid w:val="0A3A4ACD"/>
    <w:rsid w:val="18260898"/>
    <w:rsid w:val="19205C25"/>
    <w:rsid w:val="1A9F68B3"/>
    <w:rsid w:val="1B145269"/>
    <w:rsid w:val="22272A69"/>
    <w:rsid w:val="2CA64F22"/>
    <w:rsid w:val="2FB86134"/>
    <w:rsid w:val="4B134DD6"/>
    <w:rsid w:val="4CE84219"/>
    <w:rsid w:val="4DAE7FD3"/>
    <w:rsid w:val="577A067E"/>
    <w:rsid w:val="619B7F79"/>
    <w:rsid w:val="7B47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jc w:val="left"/>
    </w:pPr>
    <w:rPr>
      <w:color w:val="2B2B2B"/>
      <w:kern w:val="0"/>
      <w:sz w:val="24"/>
    </w:rPr>
  </w:style>
  <w:style w:type="character" w:styleId="a5">
    <w:name w:val="Strong"/>
    <w:basedOn w:val="a0"/>
    <w:qFormat/>
    <w:rPr>
      <w:b/>
    </w:rPr>
  </w:style>
  <w:style w:type="paragraph" w:styleId="a6">
    <w:name w:val="header"/>
    <w:basedOn w:val="a"/>
    <w:link w:val="Char"/>
    <w:rsid w:val="00BA1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A183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jc w:val="left"/>
    </w:pPr>
    <w:rPr>
      <w:color w:val="2B2B2B"/>
      <w:kern w:val="0"/>
      <w:sz w:val="24"/>
    </w:rPr>
  </w:style>
  <w:style w:type="character" w:styleId="a5">
    <w:name w:val="Strong"/>
    <w:basedOn w:val="a0"/>
    <w:qFormat/>
    <w:rPr>
      <w:b/>
    </w:rPr>
  </w:style>
  <w:style w:type="paragraph" w:styleId="a6">
    <w:name w:val="header"/>
    <w:basedOn w:val="a"/>
    <w:link w:val="Char"/>
    <w:rsid w:val="00BA1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A183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1000</Words>
  <Characters>41</Characters>
  <Application>Microsoft Office Word</Application>
  <DocSecurity>0</DocSecurity>
  <Lines>1</Lines>
  <Paragraphs>2</Paragraphs>
  <ScaleCrop>false</ScaleCrop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2</cp:revision>
  <dcterms:created xsi:type="dcterms:W3CDTF">2014-10-29T12:08:00Z</dcterms:created>
  <dcterms:modified xsi:type="dcterms:W3CDTF">2019-12-23T04:59:00Z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