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BD4" w:rsidRPr="00CB5512" w:rsidRDefault="00CB5512">
      <w:pPr>
        <w:pStyle w:val="1"/>
        <w:jc w:val="center"/>
        <w:rPr>
          <w:rFonts w:ascii="方正小标宋简体" w:eastAsia="方正小标宋简体"/>
          <w:b w:val="0"/>
        </w:rPr>
      </w:pPr>
      <w:r w:rsidRPr="00CB5512">
        <w:rPr>
          <w:rFonts w:ascii="方正小标宋简体" w:eastAsia="方正小标宋简体" w:hint="eastAsia"/>
          <w:b w:val="0"/>
        </w:rPr>
        <w:t>闫秀霞</w:t>
      </w:r>
      <w:r w:rsidRPr="00CB5512">
        <w:rPr>
          <w:rFonts w:ascii="方正小标宋简体" w:eastAsia="方正小标宋简体" w:hint="eastAsia"/>
          <w:b w:val="0"/>
        </w:rPr>
        <w:t>2019</w:t>
      </w:r>
      <w:r w:rsidRPr="00CB5512">
        <w:rPr>
          <w:rFonts w:ascii="方正小标宋简体" w:eastAsia="方正小标宋简体" w:hint="eastAsia"/>
          <w:b w:val="0"/>
        </w:rPr>
        <w:t>年度</w:t>
      </w:r>
      <w:r w:rsidRPr="00CB5512">
        <w:rPr>
          <w:rFonts w:ascii="方正小标宋简体" w:eastAsia="方正小标宋简体" w:hint="eastAsia"/>
          <w:b w:val="0"/>
          <w:kern w:val="2"/>
        </w:rPr>
        <w:t>述职</w:t>
      </w:r>
      <w:proofErr w:type="gramStart"/>
      <w:r w:rsidRPr="00CB5512">
        <w:rPr>
          <w:rFonts w:ascii="方正小标宋简体" w:eastAsia="方正小标宋简体" w:hint="eastAsia"/>
          <w:b w:val="0"/>
          <w:kern w:val="2"/>
        </w:rPr>
        <w:t>述德述</w:t>
      </w:r>
      <w:proofErr w:type="gramEnd"/>
      <w:r w:rsidRPr="00CB5512">
        <w:rPr>
          <w:rFonts w:ascii="方正小标宋简体" w:eastAsia="方正小标宋简体" w:hint="eastAsia"/>
          <w:b w:val="0"/>
          <w:kern w:val="2"/>
        </w:rPr>
        <w:t>廉</w:t>
      </w:r>
      <w:r w:rsidRPr="00CB5512">
        <w:rPr>
          <w:rFonts w:ascii="方正小标宋简体" w:eastAsia="方正小标宋简体" w:hint="eastAsia"/>
          <w:b w:val="0"/>
        </w:rPr>
        <w:t>报告</w:t>
      </w:r>
    </w:p>
    <w:p w:rsidR="00016BD4" w:rsidRDefault="00CB5512">
      <w:pPr>
        <w:widowControl/>
        <w:adjustRightInd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按照学院统一分工安排，协助院长分管管理学院本科教学、</w:t>
      </w:r>
      <w:r>
        <w:rPr>
          <w:rFonts w:ascii="仿宋" w:eastAsia="仿宋" w:hAnsi="仿宋" w:cs="仿宋"/>
          <w:sz w:val="32"/>
          <w:szCs w:val="32"/>
        </w:rPr>
        <w:t>实验室建设</w:t>
      </w:r>
      <w:r>
        <w:rPr>
          <w:rFonts w:ascii="仿宋" w:eastAsia="仿宋" w:hAnsi="仿宋" w:cs="仿宋" w:hint="eastAsia"/>
          <w:sz w:val="32"/>
          <w:szCs w:val="32"/>
        </w:rPr>
        <w:t>等</w:t>
      </w:r>
      <w:r>
        <w:rPr>
          <w:rFonts w:ascii="仿宋" w:eastAsia="仿宋" w:hAnsi="仿宋" w:cs="仿宋" w:hint="eastAsia"/>
          <w:sz w:val="32"/>
          <w:szCs w:val="32"/>
        </w:rPr>
        <w:t>工作。一年来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在上级部门的正确领导、班子成员的鼎力帮助和全院教职工的大力支持下，切实履行一岗双责，在落实以本为本、推进四个回归及双一流建设中不忘初心，勇于担当，在本科教育教学综合改革、实验室建设方面做了一些工作，现汇报如下</w:t>
      </w:r>
      <w:r>
        <w:rPr>
          <w:rFonts w:ascii="仿宋" w:eastAsia="仿宋" w:hAnsi="仿宋" w:cs="仿宋" w:hint="eastAsia"/>
          <w:sz w:val="32"/>
          <w:szCs w:val="32"/>
        </w:rPr>
        <w:t>:</w:t>
      </w:r>
    </w:p>
    <w:p w:rsidR="00016BD4" w:rsidRDefault="00CB551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一、思想政治方面</w:t>
      </w:r>
    </w:p>
    <w:p w:rsidR="00016BD4" w:rsidRDefault="00CB551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深入学习贯彻习近平新时代中国特色社会主义思想、党的十九大精神，积极参加学校组织的“不忘初心、牢记使命”主题教育工作，通过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学院理论学习中心组集体学习和个人自学等方式认真学习了《中国共产党章程》《中国共产党纪律处分条例》，自觉接受组织监督、班子成员监督和群众的监督，不断提高自我修养。</w:t>
      </w:r>
    </w:p>
    <w:p w:rsidR="00016BD4" w:rsidRDefault="00CB551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二、岗位工作方面</w:t>
      </w:r>
    </w:p>
    <w:p w:rsidR="00016BD4" w:rsidRDefault="00CB5512">
      <w:p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本科</w:t>
      </w:r>
      <w:r>
        <w:rPr>
          <w:rFonts w:ascii="仿宋" w:eastAsia="仿宋" w:hAnsi="仿宋" w:cs="仿宋"/>
          <w:sz w:val="32"/>
          <w:szCs w:val="32"/>
        </w:rPr>
        <w:t>教学方面</w:t>
      </w:r>
      <w:r>
        <w:rPr>
          <w:rFonts w:ascii="仿宋" w:eastAsia="仿宋" w:hAnsi="仿宋" w:cs="仿宋" w:hint="eastAsia"/>
          <w:sz w:val="32"/>
          <w:szCs w:val="32"/>
        </w:rPr>
        <w:t>。按照学校本科</w:t>
      </w:r>
      <w:r>
        <w:rPr>
          <w:rFonts w:ascii="仿宋" w:eastAsia="仿宋" w:hAnsi="仿宋" w:cs="仿宋"/>
          <w:sz w:val="32"/>
          <w:szCs w:val="32"/>
        </w:rPr>
        <w:t>教育教学综合</w:t>
      </w:r>
      <w:r>
        <w:rPr>
          <w:rFonts w:ascii="仿宋" w:eastAsia="仿宋" w:hAnsi="仿宋" w:cs="仿宋" w:hint="eastAsia"/>
          <w:sz w:val="32"/>
          <w:szCs w:val="32"/>
        </w:rPr>
        <w:t>改革</w:t>
      </w:r>
      <w:r>
        <w:rPr>
          <w:rFonts w:ascii="仿宋" w:eastAsia="仿宋" w:hAnsi="仿宋" w:cs="仿宋"/>
          <w:sz w:val="32"/>
          <w:szCs w:val="32"/>
        </w:rPr>
        <w:t>的要求，</w:t>
      </w:r>
      <w:r>
        <w:rPr>
          <w:rFonts w:ascii="仿宋" w:eastAsia="仿宋" w:hAnsi="仿宋" w:cs="仿宋" w:hint="eastAsia"/>
          <w:sz w:val="32"/>
          <w:szCs w:val="32"/>
        </w:rPr>
        <w:t>积极推进</w:t>
      </w:r>
      <w:r>
        <w:rPr>
          <w:rFonts w:ascii="仿宋" w:eastAsia="仿宋" w:hAnsi="仿宋" w:cs="仿宋"/>
          <w:sz w:val="32"/>
          <w:szCs w:val="32"/>
        </w:rPr>
        <w:t>学院教学工作落实落地。</w:t>
      </w:r>
      <w:r>
        <w:rPr>
          <w:rFonts w:ascii="仿宋" w:eastAsia="仿宋" w:hAnsi="仿宋" w:cs="仿宋" w:hint="eastAsia"/>
          <w:sz w:val="32"/>
          <w:szCs w:val="32"/>
        </w:rPr>
        <w:t>获批省级一流专业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个</w:t>
      </w:r>
      <w:r>
        <w:rPr>
          <w:rFonts w:ascii="仿宋" w:eastAsia="仿宋" w:hAnsi="仿宋" w:cs="仿宋" w:hint="eastAsia"/>
          <w:sz w:val="32"/>
          <w:szCs w:val="32"/>
        </w:rPr>
        <w:t>专业通过校内评估。完成</w:t>
      </w:r>
      <w:r>
        <w:rPr>
          <w:rFonts w:ascii="仿宋" w:eastAsia="仿宋" w:hAnsi="仿宋" w:cs="仿宋"/>
          <w:sz w:val="32"/>
          <w:szCs w:val="32"/>
        </w:rPr>
        <w:t>本科培养</w:t>
      </w:r>
      <w:r>
        <w:rPr>
          <w:rFonts w:ascii="仿宋" w:eastAsia="仿宋" w:hAnsi="仿宋" w:cs="仿宋" w:hint="eastAsia"/>
          <w:sz w:val="32"/>
          <w:szCs w:val="32"/>
        </w:rPr>
        <w:t>方案的专家论证、修订与完善</w:t>
      </w:r>
      <w:r>
        <w:rPr>
          <w:rFonts w:ascii="仿宋" w:eastAsia="仿宋" w:hAnsi="仿宋" w:cs="仿宋"/>
          <w:sz w:val="32"/>
          <w:szCs w:val="32"/>
        </w:rPr>
        <w:t>，细化过程管理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教学秩序良好。</w:t>
      </w:r>
      <w:r>
        <w:rPr>
          <w:rFonts w:ascii="仿宋" w:eastAsia="仿宋" w:hAnsi="仿宋" w:cs="仿宋" w:hint="eastAsia"/>
          <w:sz w:val="32"/>
          <w:szCs w:val="32"/>
        </w:rPr>
        <w:t>组织</w:t>
      </w:r>
      <w:r>
        <w:rPr>
          <w:rFonts w:ascii="仿宋" w:eastAsia="仿宋" w:hAnsi="仿宋" w:cs="仿宋" w:hint="eastAsia"/>
          <w:sz w:val="32"/>
          <w:szCs w:val="32"/>
        </w:rPr>
        <w:t>完成本</w:t>
      </w:r>
      <w:r>
        <w:rPr>
          <w:rFonts w:ascii="仿宋" w:eastAsia="仿宋" w:hAnsi="仿宋" w:cs="仿宋" w:hint="eastAsia"/>
          <w:sz w:val="32"/>
          <w:szCs w:val="32"/>
        </w:rPr>
        <w:t>年度期</w:t>
      </w:r>
      <w:r>
        <w:rPr>
          <w:rFonts w:ascii="仿宋" w:eastAsia="仿宋" w:hAnsi="仿宋" w:cs="仿宋" w:hint="eastAsia"/>
          <w:sz w:val="32"/>
          <w:szCs w:val="32"/>
        </w:rPr>
        <w:t>中</w:t>
      </w:r>
      <w:r>
        <w:rPr>
          <w:rFonts w:ascii="仿宋" w:eastAsia="仿宋" w:hAnsi="仿宋" w:cs="仿宋"/>
          <w:sz w:val="32"/>
          <w:szCs w:val="32"/>
        </w:rPr>
        <w:t>教学</w:t>
      </w:r>
      <w:r>
        <w:rPr>
          <w:rFonts w:ascii="仿宋" w:eastAsia="仿宋" w:hAnsi="仿宋" w:cs="仿宋" w:hint="eastAsia"/>
          <w:sz w:val="32"/>
          <w:szCs w:val="32"/>
        </w:rPr>
        <w:t>专项</w:t>
      </w:r>
      <w:r>
        <w:rPr>
          <w:rFonts w:ascii="仿宋" w:eastAsia="仿宋" w:hAnsi="仿宋" w:cs="仿宋"/>
          <w:sz w:val="32"/>
          <w:szCs w:val="32"/>
        </w:rPr>
        <w:t>检查</w:t>
      </w:r>
      <w:r>
        <w:rPr>
          <w:rFonts w:ascii="仿宋" w:eastAsia="仿宋" w:hAnsi="仿宋" w:cs="仿宋" w:hint="eastAsia"/>
          <w:sz w:val="32"/>
          <w:szCs w:val="32"/>
        </w:rPr>
        <w:t>，查找教师</w:t>
      </w:r>
      <w:r>
        <w:rPr>
          <w:rFonts w:ascii="仿宋" w:eastAsia="仿宋" w:hAnsi="仿宋" w:cs="仿宋"/>
          <w:sz w:val="32"/>
          <w:szCs w:val="32"/>
        </w:rPr>
        <w:t>的教和学生的</w:t>
      </w:r>
      <w:r>
        <w:rPr>
          <w:rFonts w:ascii="仿宋" w:eastAsia="仿宋" w:hAnsi="仿宋" w:cs="仿宋" w:hint="eastAsia"/>
          <w:sz w:val="32"/>
          <w:szCs w:val="32"/>
        </w:rPr>
        <w:t>学</w:t>
      </w:r>
      <w:r>
        <w:rPr>
          <w:rFonts w:ascii="仿宋" w:eastAsia="仿宋" w:hAnsi="仿宋" w:cs="仿宋"/>
          <w:sz w:val="32"/>
          <w:szCs w:val="32"/>
        </w:rPr>
        <w:t>及教学管理</w:t>
      </w:r>
      <w:r>
        <w:rPr>
          <w:rFonts w:ascii="仿宋" w:eastAsia="仿宋" w:hAnsi="仿宋" w:cs="仿宋" w:hint="eastAsia"/>
          <w:sz w:val="32"/>
          <w:szCs w:val="32"/>
        </w:rPr>
        <w:t>方面</w:t>
      </w:r>
      <w:r>
        <w:rPr>
          <w:rFonts w:ascii="仿宋" w:eastAsia="仿宋" w:hAnsi="仿宋" w:cs="仿宋"/>
          <w:sz w:val="32"/>
          <w:szCs w:val="32"/>
        </w:rPr>
        <w:t>存在的问题，</w:t>
      </w:r>
      <w:r>
        <w:rPr>
          <w:rFonts w:ascii="仿宋" w:eastAsia="仿宋" w:hAnsi="仿宋" w:cs="仿宋" w:hint="eastAsia"/>
          <w:sz w:val="32"/>
          <w:szCs w:val="32"/>
        </w:rPr>
        <w:t>对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标先进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不断</w:t>
      </w:r>
      <w:r>
        <w:rPr>
          <w:rFonts w:ascii="仿宋" w:eastAsia="仿宋" w:hAnsi="仿宋" w:cs="仿宋"/>
          <w:sz w:val="32"/>
          <w:szCs w:val="32"/>
        </w:rPr>
        <w:t>改进。</w:t>
      </w:r>
      <w:r>
        <w:rPr>
          <w:rFonts w:ascii="仿宋" w:eastAsia="仿宋" w:hAnsi="仿宋" w:cs="仿宋" w:hint="eastAsia"/>
          <w:sz w:val="32"/>
          <w:szCs w:val="32"/>
        </w:rPr>
        <w:t>完成硕士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研究生推免工作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名</w:t>
      </w:r>
      <w:r>
        <w:rPr>
          <w:rFonts w:ascii="仿宋" w:eastAsia="仿宋" w:hAnsi="仿宋" w:cs="仿宋" w:hint="eastAsia"/>
          <w:sz w:val="32"/>
          <w:szCs w:val="32"/>
        </w:rPr>
        <w:t>学生</w:t>
      </w:r>
      <w:proofErr w:type="gramStart"/>
      <w:r>
        <w:rPr>
          <w:rFonts w:ascii="仿宋" w:eastAsia="仿宋" w:hAnsi="仿宋" w:cs="仿宋"/>
          <w:sz w:val="32"/>
          <w:szCs w:val="32"/>
        </w:rPr>
        <w:t>进入</w:t>
      </w:r>
      <w:r>
        <w:rPr>
          <w:rFonts w:ascii="仿宋" w:eastAsia="仿宋" w:hAnsi="仿宋" w:cs="仿宋" w:hint="eastAsia"/>
          <w:sz w:val="32"/>
          <w:szCs w:val="32"/>
        </w:rPr>
        <w:t>推免</w:t>
      </w:r>
      <w:r>
        <w:rPr>
          <w:rFonts w:ascii="仿宋" w:eastAsia="仿宋" w:hAnsi="仿宋" w:cs="仿宋"/>
          <w:sz w:val="32"/>
          <w:szCs w:val="32"/>
        </w:rPr>
        <w:t>行列</w:t>
      </w:r>
      <w:proofErr w:type="gramEnd"/>
      <w:r>
        <w:rPr>
          <w:rFonts w:ascii="仿宋" w:eastAsia="仿宋" w:hAnsi="仿宋" w:cs="仿宋"/>
          <w:sz w:val="32"/>
          <w:szCs w:val="32"/>
        </w:rPr>
        <w:t>。</w:t>
      </w:r>
    </w:p>
    <w:p w:rsidR="00016BD4" w:rsidRDefault="00CB5512">
      <w:pPr>
        <w:spacing w:line="560" w:lineRule="exact"/>
        <w:ind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实验室</w:t>
      </w:r>
      <w:r>
        <w:rPr>
          <w:rFonts w:ascii="仿宋" w:eastAsia="仿宋" w:hAnsi="仿宋" w:cs="仿宋"/>
          <w:sz w:val="32"/>
          <w:szCs w:val="32"/>
        </w:rPr>
        <w:t>建设方面。</w:t>
      </w:r>
      <w:r>
        <w:rPr>
          <w:rFonts w:ascii="仿宋" w:eastAsia="仿宋" w:hAnsi="仿宋" w:cs="仿宋" w:hint="eastAsia"/>
          <w:sz w:val="32"/>
          <w:szCs w:val="32"/>
        </w:rPr>
        <w:t>建设校企合作实验室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个，完成了创新创业综合实训软件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物流与供应链实验室</w:t>
      </w:r>
      <w:r>
        <w:rPr>
          <w:rFonts w:ascii="仿宋" w:eastAsia="仿宋" w:hAnsi="仿宋" w:cs="仿宋" w:hint="eastAsia"/>
          <w:sz w:val="32"/>
          <w:szCs w:val="32"/>
        </w:rPr>
        <w:t>设备</w:t>
      </w:r>
      <w:r>
        <w:rPr>
          <w:rFonts w:ascii="仿宋" w:eastAsia="仿宋" w:hAnsi="仿宋" w:cs="仿宋" w:hint="eastAsia"/>
          <w:sz w:val="32"/>
          <w:szCs w:val="32"/>
        </w:rPr>
        <w:t>的采购论证和预算工作，</w:t>
      </w:r>
      <w:r>
        <w:rPr>
          <w:rFonts w:ascii="仿宋" w:eastAsia="仿宋" w:hAnsi="仿宋" w:cs="仿宋"/>
          <w:sz w:val="32"/>
          <w:szCs w:val="32"/>
        </w:rPr>
        <w:t>更新了</w:t>
      </w:r>
      <w:r>
        <w:rPr>
          <w:rFonts w:ascii="仿宋" w:eastAsia="仿宋" w:hAnsi="仿宋" w:cs="仿宋" w:hint="eastAsia"/>
          <w:sz w:val="32"/>
          <w:szCs w:val="32"/>
        </w:rPr>
        <w:t>部分教学实验用电脑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实验室日常运行规范、有序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016BD4" w:rsidRDefault="00CB5512">
      <w:p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实践</w:t>
      </w:r>
      <w:r>
        <w:rPr>
          <w:rFonts w:ascii="仿宋" w:eastAsia="仿宋" w:hAnsi="仿宋" w:cs="仿宋"/>
          <w:sz w:val="32"/>
          <w:szCs w:val="32"/>
        </w:rPr>
        <w:t>教学基地建设方面。</w:t>
      </w:r>
      <w:r>
        <w:rPr>
          <w:rFonts w:ascii="仿宋" w:eastAsia="仿宋" w:hAnsi="仿宋" w:cs="仿宋" w:hint="eastAsia"/>
          <w:sz w:val="32"/>
          <w:szCs w:val="32"/>
        </w:rPr>
        <w:t>与山东鲁中高新科技园区开发有限公司、山东重山集团</w:t>
      </w:r>
      <w:r>
        <w:rPr>
          <w:rFonts w:ascii="仿宋" w:eastAsia="仿宋" w:hAnsi="仿宋" w:cs="仿宋" w:hint="eastAsia"/>
          <w:sz w:val="32"/>
          <w:szCs w:val="32"/>
        </w:rPr>
        <w:t>等单位</w:t>
      </w:r>
      <w:r>
        <w:rPr>
          <w:rFonts w:ascii="仿宋" w:eastAsia="仿宋" w:hAnsi="仿宋" w:cs="仿宋" w:hint="eastAsia"/>
          <w:sz w:val="32"/>
          <w:szCs w:val="32"/>
        </w:rPr>
        <w:t>签订协议，建立教学科研实践基地和创新创业实践基地。夯实与双元教育的校企联合人才培养基础，不断提高校企合作办学的质量。</w:t>
      </w:r>
    </w:p>
    <w:p w:rsidR="00016BD4" w:rsidRDefault="00CB5512">
      <w:pPr>
        <w:spacing w:line="560" w:lineRule="exact"/>
        <w:ind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教学</w:t>
      </w:r>
      <w:r>
        <w:rPr>
          <w:rFonts w:ascii="仿宋" w:eastAsia="仿宋" w:hAnsi="仿宋" w:cs="仿宋"/>
          <w:sz w:val="32"/>
          <w:szCs w:val="32"/>
        </w:rPr>
        <w:t>研究</w:t>
      </w:r>
      <w:r>
        <w:rPr>
          <w:rFonts w:ascii="仿宋" w:eastAsia="仿宋" w:hAnsi="仿宋" w:cs="仿宋" w:hint="eastAsia"/>
          <w:sz w:val="32"/>
          <w:szCs w:val="32"/>
        </w:rPr>
        <w:t>方面。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门课程</w:t>
      </w:r>
      <w:r>
        <w:rPr>
          <w:rFonts w:ascii="仿宋" w:eastAsia="仿宋" w:hAnsi="仿宋" w:cs="仿宋" w:hint="eastAsia"/>
          <w:sz w:val="32"/>
          <w:szCs w:val="32"/>
        </w:rPr>
        <w:t>加入省</w:t>
      </w:r>
      <w:r>
        <w:rPr>
          <w:rFonts w:ascii="仿宋" w:eastAsia="仿宋" w:hAnsi="仿宋" w:cs="仿宋" w:hint="eastAsia"/>
          <w:sz w:val="32"/>
          <w:szCs w:val="32"/>
        </w:rPr>
        <w:t>高校</w:t>
      </w:r>
      <w:r>
        <w:rPr>
          <w:rFonts w:ascii="仿宋" w:eastAsia="仿宋" w:hAnsi="仿宋" w:cs="仿宋" w:hint="eastAsia"/>
          <w:sz w:val="32"/>
          <w:szCs w:val="32"/>
        </w:rPr>
        <w:t>在线开放课程平台，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门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课程获批推荐省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一流课程申报，获批教育部产学合作协同育人项目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项，校级综合改革课程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门、混合式教学改革课程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门、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课程思政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门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，虚拟仿真实验项目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项，校级教学研究项目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项，</w:t>
      </w:r>
      <w:r>
        <w:rPr>
          <w:rFonts w:ascii="仿宋" w:eastAsia="仿宋" w:hAnsi="仿宋" w:cs="仿宋" w:hint="eastAsia"/>
          <w:sz w:val="32"/>
          <w:szCs w:val="32"/>
        </w:rPr>
        <w:t>校级优秀教材二等奖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项，</w:t>
      </w:r>
      <w:r>
        <w:rPr>
          <w:rFonts w:ascii="仿宋" w:eastAsia="仿宋" w:hAnsi="仿宋" w:cs="仿宋" w:hint="eastAsia"/>
          <w:sz w:val="32"/>
          <w:szCs w:val="32"/>
        </w:rPr>
        <w:t>校级教学团队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个。</w:t>
      </w:r>
    </w:p>
    <w:p w:rsidR="00016BD4" w:rsidRDefault="00CB5512">
      <w:p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三、</w:t>
      </w:r>
      <w:r>
        <w:rPr>
          <w:rFonts w:ascii="仿宋" w:eastAsia="仿宋" w:hAnsi="仿宋" w:hint="eastAsia"/>
          <w:sz w:val="32"/>
          <w:szCs w:val="32"/>
        </w:rPr>
        <w:t>个人</w:t>
      </w:r>
      <w:r>
        <w:rPr>
          <w:rFonts w:ascii="仿宋" w:eastAsia="仿宋" w:hAnsi="仿宋"/>
          <w:sz w:val="32"/>
          <w:szCs w:val="32"/>
        </w:rPr>
        <w:t>教学科研方面</w:t>
      </w:r>
    </w:p>
    <w:p w:rsidR="00016BD4" w:rsidRDefault="00CB5512">
      <w:pPr>
        <w:widowControl/>
        <w:adjustRightInd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讲授《管理运筹学》、《供应链管理》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/>
          <w:sz w:val="32"/>
          <w:szCs w:val="32"/>
        </w:rPr>
        <w:t>《高级运筹学》</w:t>
      </w:r>
      <w:r>
        <w:rPr>
          <w:rFonts w:ascii="仿宋" w:eastAsia="仿宋" w:hAnsi="仿宋" w:cs="仿宋" w:hint="eastAsia"/>
          <w:sz w:val="32"/>
          <w:szCs w:val="32"/>
        </w:rPr>
        <w:t>等课程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指导研究生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人，</w:t>
      </w:r>
      <w:r>
        <w:rPr>
          <w:rFonts w:ascii="仿宋" w:eastAsia="仿宋" w:hAnsi="仿宋" w:cs="仿宋"/>
          <w:sz w:val="32"/>
          <w:szCs w:val="32"/>
        </w:rPr>
        <w:t>主持</w:t>
      </w:r>
      <w:r>
        <w:rPr>
          <w:rFonts w:ascii="仿宋" w:eastAsia="仿宋" w:hAnsi="仿宋" w:cs="仿宋" w:hint="eastAsia"/>
          <w:sz w:val="32"/>
          <w:szCs w:val="32"/>
        </w:rPr>
        <w:t>省部级科研与教学项目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项；完成横向课题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项，发表核心期刊</w:t>
      </w:r>
      <w:r>
        <w:rPr>
          <w:rFonts w:ascii="仿宋" w:eastAsia="仿宋" w:hAnsi="仿宋" w:cs="仿宋" w:hint="eastAsia"/>
          <w:sz w:val="32"/>
          <w:szCs w:val="32"/>
        </w:rPr>
        <w:t>及</w:t>
      </w:r>
      <w:r>
        <w:rPr>
          <w:rFonts w:ascii="仿宋" w:eastAsia="仿宋" w:hAnsi="仿宋" w:cs="仿宋" w:hint="eastAsia"/>
          <w:sz w:val="32"/>
          <w:szCs w:val="32"/>
        </w:rPr>
        <w:t>以上论文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篇；</w:t>
      </w:r>
      <w:r>
        <w:rPr>
          <w:rFonts w:ascii="仿宋" w:eastAsia="仿宋" w:hAnsi="仿宋" w:cs="仿宋"/>
          <w:sz w:val="32"/>
          <w:szCs w:val="32"/>
        </w:rPr>
        <w:t>指导国家级</w:t>
      </w:r>
      <w:r>
        <w:rPr>
          <w:rFonts w:ascii="仿宋" w:eastAsia="仿宋" w:hAnsi="仿宋" w:cs="仿宋" w:hint="eastAsia"/>
          <w:sz w:val="32"/>
          <w:szCs w:val="32"/>
        </w:rPr>
        <w:t>创新创业</w:t>
      </w:r>
      <w:r>
        <w:rPr>
          <w:rFonts w:ascii="仿宋" w:eastAsia="仿宋" w:hAnsi="仿宋" w:cs="仿宋"/>
          <w:sz w:val="32"/>
          <w:szCs w:val="32"/>
        </w:rPr>
        <w:t>项目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项；担任山东省本科教学指导委员会委员。</w:t>
      </w:r>
    </w:p>
    <w:p w:rsidR="00016BD4" w:rsidRDefault="00CB5512">
      <w:p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四、存在的问题</w:t>
      </w:r>
      <w:r>
        <w:rPr>
          <w:rFonts w:ascii="仿宋" w:eastAsia="仿宋" w:hAnsi="仿宋" w:hint="eastAsia"/>
          <w:sz w:val="32"/>
          <w:szCs w:val="32"/>
        </w:rPr>
        <w:t>及</w:t>
      </w:r>
      <w:r>
        <w:rPr>
          <w:rFonts w:ascii="仿宋" w:eastAsia="仿宋" w:hAnsi="仿宋" w:hint="eastAsia"/>
          <w:sz w:val="32"/>
          <w:szCs w:val="32"/>
        </w:rPr>
        <w:t>改进措施</w:t>
      </w:r>
    </w:p>
    <w:p w:rsidR="00016BD4" w:rsidRDefault="00CB5512">
      <w:pPr>
        <w:spacing w:line="560" w:lineRule="exact"/>
        <w:ind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cs="仿宋"/>
          <w:sz w:val="32"/>
          <w:szCs w:val="32"/>
        </w:rPr>
        <w:t>创新</w:t>
      </w:r>
      <w:r>
        <w:rPr>
          <w:rFonts w:ascii="仿宋" w:eastAsia="仿宋" w:hAnsi="仿宋" w:cs="仿宋" w:hint="eastAsia"/>
          <w:sz w:val="32"/>
          <w:szCs w:val="32"/>
        </w:rPr>
        <w:t>性开展工作的能力不够</w:t>
      </w:r>
      <w:r>
        <w:rPr>
          <w:rFonts w:ascii="仿宋" w:eastAsia="仿宋" w:hAnsi="仿宋" w:cs="仿宋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加强政治理论学习，提升大局意识，全力推进学院工作全面发展，在加强师德师风建设、强化教书育人责任意识、提高教学质量等方面，创新工作方法，形成新思路、新方案，拿出新举措，争取在</w:t>
      </w:r>
      <w:r>
        <w:rPr>
          <w:rFonts w:ascii="仿宋" w:eastAsia="仿宋" w:hAnsi="仿宋" w:cs="仿宋" w:hint="eastAsia"/>
          <w:sz w:val="32"/>
          <w:szCs w:val="32"/>
        </w:rPr>
        <w:t>双一流</w:t>
      </w:r>
      <w:r>
        <w:rPr>
          <w:rFonts w:ascii="仿宋" w:eastAsia="仿宋" w:hAnsi="仿宋" w:cs="仿宋" w:hint="eastAsia"/>
          <w:sz w:val="32"/>
          <w:szCs w:val="32"/>
        </w:rPr>
        <w:t>建设中取得好成绩。</w:t>
      </w:r>
    </w:p>
    <w:p w:rsidR="00016BD4" w:rsidRDefault="00CB5512">
      <w:pPr>
        <w:spacing w:line="560" w:lineRule="exact"/>
        <w:ind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高水平科研产出不足。积极参加学术交流，参与</w:t>
      </w:r>
      <w:r>
        <w:rPr>
          <w:rFonts w:ascii="仿宋" w:eastAsia="仿宋" w:hAnsi="仿宋" w:cs="仿宋"/>
          <w:sz w:val="32"/>
          <w:szCs w:val="32"/>
        </w:rPr>
        <w:t>科研团队工作，</w:t>
      </w:r>
      <w:r>
        <w:rPr>
          <w:rFonts w:ascii="仿宋" w:eastAsia="仿宋" w:hAnsi="仿宋" w:cs="仿宋" w:hint="eastAsia"/>
          <w:sz w:val="32"/>
          <w:szCs w:val="32"/>
        </w:rPr>
        <w:t>培养学术品位和科研素养，</w:t>
      </w:r>
      <w:r>
        <w:rPr>
          <w:rFonts w:ascii="仿宋" w:eastAsia="仿宋" w:hAnsi="仿宋" w:cs="仿宋"/>
          <w:sz w:val="32"/>
          <w:szCs w:val="32"/>
        </w:rPr>
        <w:t>产出标志性科研成果。</w:t>
      </w:r>
    </w:p>
    <w:sectPr w:rsidR="00016BD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512" w:rsidRDefault="00CB5512" w:rsidP="00CB5512">
      <w:r>
        <w:separator/>
      </w:r>
    </w:p>
  </w:endnote>
  <w:endnote w:type="continuationSeparator" w:id="0">
    <w:p w:rsidR="00CB5512" w:rsidRDefault="00CB5512" w:rsidP="00C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512" w:rsidRDefault="00CB5512" w:rsidP="00CB5512">
      <w:r>
        <w:separator/>
      </w:r>
    </w:p>
  </w:footnote>
  <w:footnote w:type="continuationSeparator" w:id="0">
    <w:p w:rsidR="00CB5512" w:rsidRDefault="00CB5512" w:rsidP="00CB5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736"/>
    <w:rsid w:val="000118F1"/>
    <w:rsid w:val="00016BD4"/>
    <w:rsid w:val="000A47F2"/>
    <w:rsid w:val="001A35EA"/>
    <w:rsid w:val="001B1A4C"/>
    <w:rsid w:val="001E0A45"/>
    <w:rsid w:val="001E31C1"/>
    <w:rsid w:val="001F6535"/>
    <w:rsid w:val="00230D56"/>
    <w:rsid w:val="00231D95"/>
    <w:rsid w:val="002B5208"/>
    <w:rsid w:val="002D7361"/>
    <w:rsid w:val="002E0979"/>
    <w:rsid w:val="002E4A53"/>
    <w:rsid w:val="003020B3"/>
    <w:rsid w:val="00320778"/>
    <w:rsid w:val="003A3196"/>
    <w:rsid w:val="003A6290"/>
    <w:rsid w:val="003B0D56"/>
    <w:rsid w:val="003B29F4"/>
    <w:rsid w:val="003E4647"/>
    <w:rsid w:val="003F2EED"/>
    <w:rsid w:val="004473A8"/>
    <w:rsid w:val="004B341E"/>
    <w:rsid w:val="004B3E08"/>
    <w:rsid w:val="004D6B44"/>
    <w:rsid w:val="004F0B91"/>
    <w:rsid w:val="005209FB"/>
    <w:rsid w:val="005250A5"/>
    <w:rsid w:val="00545DD1"/>
    <w:rsid w:val="00556C94"/>
    <w:rsid w:val="00562C22"/>
    <w:rsid w:val="00590383"/>
    <w:rsid w:val="005A2F32"/>
    <w:rsid w:val="005A31B7"/>
    <w:rsid w:val="00613E49"/>
    <w:rsid w:val="006178E9"/>
    <w:rsid w:val="00651559"/>
    <w:rsid w:val="00662027"/>
    <w:rsid w:val="006662A5"/>
    <w:rsid w:val="006771BA"/>
    <w:rsid w:val="00684A1B"/>
    <w:rsid w:val="00693A2F"/>
    <w:rsid w:val="006B223D"/>
    <w:rsid w:val="006C6957"/>
    <w:rsid w:val="007225CD"/>
    <w:rsid w:val="0075424E"/>
    <w:rsid w:val="00787AD1"/>
    <w:rsid w:val="007E2ED8"/>
    <w:rsid w:val="00804620"/>
    <w:rsid w:val="008250A9"/>
    <w:rsid w:val="00854D90"/>
    <w:rsid w:val="00874188"/>
    <w:rsid w:val="008B68A4"/>
    <w:rsid w:val="008C6006"/>
    <w:rsid w:val="00961F55"/>
    <w:rsid w:val="009A0FBE"/>
    <w:rsid w:val="009C78B4"/>
    <w:rsid w:val="009F1740"/>
    <w:rsid w:val="009F68DB"/>
    <w:rsid w:val="00A31EAA"/>
    <w:rsid w:val="00A456ED"/>
    <w:rsid w:val="00A76870"/>
    <w:rsid w:val="00AB0887"/>
    <w:rsid w:val="00AB2CF9"/>
    <w:rsid w:val="00AB5EF0"/>
    <w:rsid w:val="00AC104F"/>
    <w:rsid w:val="00B02CB3"/>
    <w:rsid w:val="00B174BD"/>
    <w:rsid w:val="00B6048D"/>
    <w:rsid w:val="00B8773D"/>
    <w:rsid w:val="00BC1AED"/>
    <w:rsid w:val="00BD1788"/>
    <w:rsid w:val="00BE412E"/>
    <w:rsid w:val="00BE48CF"/>
    <w:rsid w:val="00C04C2C"/>
    <w:rsid w:val="00C2058A"/>
    <w:rsid w:val="00C4202C"/>
    <w:rsid w:val="00CA748F"/>
    <w:rsid w:val="00CB5512"/>
    <w:rsid w:val="00CD1CE6"/>
    <w:rsid w:val="00CD5170"/>
    <w:rsid w:val="00CE75E7"/>
    <w:rsid w:val="00D077E2"/>
    <w:rsid w:val="00D255B7"/>
    <w:rsid w:val="00D30F7A"/>
    <w:rsid w:val="00D45CF2"/>
    <w:rsid w:val="00D94663"/>
    <w:rsid w:val="00E15215"/>
    <w:rsid w:val="00E21490"/>
    <w:rsid w:val="00E2160C"/>
    <w:rsid w:val="00E30AB9"/>
    <w:rsid w:val="00E50B0E"/>
    <w:rsid w:val="00E56120"/>
    <w:rsid w:val="00EB042C"/>
    <w:rsid w:val="00EC2036"/>
    <w:rsid w:val="00F86702"/>
    <w:rsid w:val="00F86736"/>
    <w:rsid w:val="00FA6E52"/>
    <w:rsid w:val="00FB091E"/>
    <w:rsid w:val="00FB6BAA"/>
    <w:rsid w:val="00FD4FC6"/>
    <w:rsid w:val="021C3712"/>
    <w:rsid w:val="026B04CB"/>
    <w:rsid w:val="09B917AC"/>
    <w:rsid w:val="110560DE"/>
    <w:rsid w:val="124959D5"/>
    <w:rsid w:val="157B6A7E"/>
    <w:rsid w:val="2136677E"/>
    <w:rsid w:val="288A7B6A"/>
    <w:rsid w:val="2CB222E3"/>
    <w:rsid w:val="38327FC0"/>
    <w:rsid w:val="41706F17"/>
    <w:rsid w:val="42B77567"/>
    <w:rsid w:val="42E13B5C"/>
    <w:rsid w:val="4EF3550B"/>
    <w:rsid w:val="52D64CFF"/>
    <w:rsid w:val="63EF2B38"/>
    <w:rsid w:val="6C084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6" w:lineRule="auto"/>
      <w:outlineLvl w:val="0"/>
    </w:pPr>
    <w:rPr>
      <w:rFonts w:eastAsia="宋体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Pr>
      <w:color w:val="2B2B2B"/>
      <w:u w:val="none"/>
    </w:rPr>
  </w:style>
  <w:style w:type="character" w:customStyle="1" w:styleId="1Char">
    <w:name w:val="标题 1 Char"/>
    <w:basedOn w:val="a0"/>
    <w:link w:val="1"/>
    <w:uiPriority w:val="9"/>
    <w:qFormat/>
    <w:rPr>
      <w:rFonts w:eastAsia="宋体" w:cs="宋体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6" w:lineRule="auto"/>
      <w:outlineLvl w:val="0"/>
    </w:pPr>
    <w:rPr>
      <w:rFonts w:eastAsia="宋体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Pr>
      <w:color w:val="2B2B2B"/>
      <w:u w:val="none"/>
    </w:rPr>
  </w:style>
  <w:style w:type="character" w:customStyle="1" w:styleId="1Char">
    <w:name w:val="标题 1 Char"/>
    <w:basedOn w:val="a0"/>
    <w:link w:val="1"/>
    <w:uiPriority w:val="9"/>
    <w:qFormat/>
    <w:rPr>
      <w:rFonts w:eastAsia="宋体" w:cs="宋体"/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</cp:lastModifiedBy>
  <cp:revision>5</cp:revision>
  <dcterms:created xsi:type="dcterms:W3CDTF">2019-01-01T02:58:00Z</dcterms:created>
  <dcterms:modified xsi:type="dcterms:W3CDTF">2019-12-23T04:58:00Z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2052-11.1.0.8900</vt:lpwstr>
  </property>
</Properties>
</file>