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D7B" w:rsidRPr="00C038DB" w:rsidRDefault="007D6566">
      <w:pPr>
        <w:pStyle w:val="p0"/>
        <w:widowControl w:val="0"/>
        <w:autoSpaceDN w:val="0"/>
        <w:spacing w:line="560" w:lineRule="exact"/>
        <w:jc w:val="center"/>
        <w:rPr>
          <w:rFonts w:ascii="方正小标宋简体" w:eastAsia="方正小标宋简体"/>
          <w:sz w:val="44"/>
          <w:szCs w:val="44"/>
        </w:rPr>
      </w:pPr>
      <w:r w:rsidRPr="00C038DB">
        <w:rPr>
          <w:rFonts w:ascii="方正小标宋简体" w:eastAsia="方正小标宋简体" w:hint="eastAsia"/>
          <w:bCs/>
          <w:sz w:val="44"/>
          <w:szCs w:val="44"/>
        </w:rPr>
        <w:t>郭万保2019年度述职</w:t>
      </w:r>
      <w:proofErr w:type="gramStart"/>
      <w:r w:rsidRPr="00C038DB">
        <w:rPr>
          <w:rFonts w:ascii="方正小标宋简体" w:eastAsia="方正小标宋简体" w:hint="eastAsia"/>
          <w:bCs/>
          <w:sz w:val="44"/>
          <w:szCs w:val="44"/>
        </w:rPr>
        <w:t>述德述</w:t>
      </w:r>
      <w:proofErr w:type="gramEnd"/>
      <w:r w:rsidRPr="00C038DB">
        <w:rPr>
          <w:rFonts w:ascii="方正小标宋简体" w:eastAsia="方正小标宋简体" w:hint="eastAsia"/>
          <w:bCs/>
          <w:sz w:val="44"/>
          <w:szCs w:val="44"/>
        </w:rPr>
        <w:t>廉报告</w:t>
      </w:r>
    </w:p>
    <w:p w:rsidR="00E04D7B" w:rsidRDefault="00E04D7B">
      <w:pPr>
        <w:pStyle w:val="p0"/>
        <w:widowControl w:val="0"/>
        <w:autoSpaceDN w:val="0"/>
        <w:spacing w:line="560" w:lineRule="exact"/>
        <w:rPr>
          <w:rFonts w:ascii="宋体" w:hAnsi="宋体"/>
          <w:sz w:val="28"/>
          <w:szCs w:val="28"/>
        </w:rPr>
      </w:pPr>
    </w:p>
    <w:p w:rsidR="00E04D7B" w:rsidRDefault="007D6566" w:rsidP="00C038DB">
      <w:pPr>
        <w:pStyle w:val="p0"/>
        <w:widowControl w:val="0"/>
        <w:autoSpaceDN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2019年，</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“爱师生、有活力、敢担当、懂规律、守规矩”要求，履职尽责，对标争先，圆满完成各项任务。</w:t>
      </w:r>
    </w:p>
    <w:p w:rsidR="00E04D7B" w:rsidRDefault="007D6566" w:rsidP="00C038DB">
      <w:pPr>
        <w:pStyle w:val="p0"/>
        <w:widowControl w:val="0"/>
        <w:autoSpaceDN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1.强化思想理论武装</w:t>
      </w:r>
      <w:r>
        <w:rPr>
          <w:rFonts w:ascii="仿宋" w:eastAsia="仿宋" w:hAnsi="仿宋" w:cs="仿宋" w:hint="eastAsia"/>
          <w:sz w:val="32"/>
          <w:szCs w:val="32"/>
        </w:rPr>
        <w:t>。深入学</w:t>
      </w:r>
      <w:proofErr w:type="gramStart"/>
      <w:r>
        <w:rPr>
          <w:rFonts w:ascii="仿宋" w:eastAsia="仿宋" w:hAnsi="仿宋" w:cs="仿宋" w:hint="eastAsia"/>
          <w:sz w:val="32"/>
          <w:szCs w:val="32"/>
        </w:rPr>
        <w:t>习习近</w:t>
      </w:r>
      <w:proofErr w:type="gramEnd"/>
      <w:r>
        <w:rPr>
          <w:rFonts w:ascii="仿宋" w:eastAsia="仿宋" w:hAnsi="仿宋" w:cs="仿宋" w:hint="eastAsia"/>
          <w:sz w:val="32"/>
          <w:szCs w:val="32"/>
        </w:rPr>
        <w:t>平新时代中国特色社会主义思想，重点学习党的十九届四中全会精神，在思想上政治上行动上同以习近平同志为核心的党中央保持高度一致。</w:t>
      </w:r>
    </w:p>
    <w:p w:rsidR="00E04D7B" w:rsidRDefault="007D6566" w:rsidP="00C038DB">
      <w:pPr>
        <w:pStyle w:val="p0"/>
        <w:widowControl w:val="0"/>
        <w:autoSpaceDN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2.落实抓党建主体责任</w:t>
      </w:r>
      <w:r>
        <w:rPr>
          <w:rFonts w:ascii="仿宋" w:eastAsia="仿宋" w:hAnsi="仿宋" w:cs="仿宋" w:hint="eastAsia"/>
          <w:sz w:val="32"/>
          <w:szCs w:val="32"/>
        </w:rPr>
        <w:t>。认真</w:t>
      </w:r>
      <w:proofErr w:type="gramStart"/>
      <w:r>
        <w:rPr>
          <w:rFonts w:ascii="仿宋" w:eastAsia="仿宋" w:hAnsi="仿宋" w:cs="仿宋" w:hint="eastAsia"/>
          <w:sz w:val="32"/>
          <w:szCs w:val="32"/>
        </w:rPr>
        <w:t>履行抓</w:t>
      </w:r>
      <w:proofErr w:type="gramEnd"/>
      <w:r>
        <w:rPr>
          <w:rFonts w:ascii="仿宋" w:eastAsia="仿宋" w:hAnsi="仿宋" w:cs="仿宋" w:hint="eastAsia"/>
          <w:sz w:val="32"/>
          <w:szCs w:val="32"/>
        </w:rPr>
        <w:t>党建第一责任人责任，明确“抓党建促发展、打基础谋长远、</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实效重实干”工作要求，落实“着力抓过硬支部建设、重点抓阵地建设和制度落实、关键抓支部书记”工作思路。加强班子自身建设，制定实施学院党总支会议、党政联席会议制度实施细则等制度，高质量开好两个会议，发挥党总支政治把关作用。</w:t>
      </w:r>
    </w:p>
    <w:p w:rsidR="00E04D7B" w:rsidRDefault="007D6566" w:rsidP="00C038DB">
      <w:pPr>
        <w:pStyle w:val="p0"/>
        <w:widowControl w:val="0"/>
        <w:autoSpaceDN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3.加强党支部和党员队伍建设</w:t>
      </w:r>
      <w:r>
        <w:rPr>
          <w:rFonts w:ascii="仿宋" w:eastAsia="仿宋" w:hAnsi="仿宋" w:cs="仿宋" w:hint="eastAsia"/>
          <w:sz w:val="32"/>
          <w:szCs w:val="32"/>
        </w:rPr>
        <w:t>。按照“双带头人”标准配强支部书记，落实支部“三会一课”和主题党日制度，以普通党员身份参加所在支部活动；划拨每个教师支部经费2000元，鼓励工作创新；加强党员教育管理，举办党员培训26次，专题培训4期，培训入党积极分子156人；发展党员34人，其中教工1人，预备党员转正17人。</w:t>
      </w:r>
    </w:p>
    <w:p w:rsidR="00E04D7B" w:rsidRDefault="007D6566" w:rsidP="00C038DB">
      <w:pPr>
        <w:pStyle w:val="p0"/>
        <w:widowControl w:val="0"/>
        <w:autoSpaceDN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4.加强意识形态和思想政治工作</w:t>
      </w:r>
      <w:r>
        <w:rPr>
          <w:rFonts w:ascii="仿宋" w:eastAsia="仿宋" w:hAnsi="仿宋" w:cs="仿宋" w:hint="eastAsia"/>
          <w:sz w:val="32"/>
          <w:szCs w:val="32"/>
        </w:rPr>
        <w:t>。落实意识形态工作责任制，实施学院思想政治工作质量保障体系，利用建国70周年、学生毕业、新生入学等契机加强思想教育，组织学习朱彦夫、冯思广、张元成等先进事迹，组织中心组学习15次、教职工学习12次、党员集体学习6次，</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人为师生上党课和思想教育课12次；开展师生思想调查3次，召开师生座谈会5次，听课10次，谈心谈话16次。</w:t>
      </w:r>
    </w:p>
    <w:p w:rsidR="00E04D7B" w:rsidRDefault="007D6566" w:rsidP="00C038DB">
      <w:pPr>
        <w:pStyle w:val="p0"/>
        <w:widowControl w:val="0"/>
        <w:autoSpaceDN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lastRenderedPageBreak/>
        <w:t>5.扎实开展“不忘初心、牢记使命”主题教育</w:t>
      </w:r>
      <w:r>
        <w:rPr>
          <w:rFonts w:ascii="仿宋" w:eastAsia="仿宋" w:hAnsi="仿宋" w:cs="仿宋" w:hint="eastAsia"/>
          <w:sz w:val="32"/>
          <w:szCs w:val="32"/>
        </w:rPr>
        <w:t>。制定主题教育工作方案，成立领导小组，细化分工，责任到人，重点推进32项学习教育活动。开展集中学习研讨10次，举办专题报告、现场教学等5次，各党支部按照计划重点抓好“六个一”工作。组织召开专题民主生活会和组织生活会，深刻检视剖析，明确努力方向和整改措施。</w:t>
      </w:r>
    </w:p>
    <w:p w:rsidR="00E04D7B" w:rsidRDefault="007D6566" w:rsidP="00C038DB">
      <w:pPr>
        <w:pStyle w:val="p0"/>
        <w:widowControl w:val="0"/>
        <w:autoSpaceDN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6.落实党风廉政建设责任制</w:t>
      </w:r>
      <w:r>
        <w:rPr>
          <w:rFonts w:ascii="仿宋" w:eastAsia="仿宋" w:hAnsi="仿宋" w:cs="仿宋" w:hint="eastAsia"/>
          <w:sz w:val="32"/>
          <w:szCs w:val="32"/>
        </w:rPr>
        <w:t>。认真履行一岗双责，带头执行改进工作作风、密切联系群众、加强党风廉政建设等规定，加强道德修养，强化廉洁自律；落实安全稳定责任制，做好日常巡查、重点排查和专项整治，无违法违纪和安全事故。</w:t>
      </w:r>
    </w:p>
    <w:p w:rsidR="00E04D7B" w:rsidRDefault="007D6566" w:rsidP="00C038DB">
      <w:pPr>
        <w:pStyle w:val="p0"/>
        <w:widowControl w:val="0"/>
        <w:autoSpaceDN w:val="0"/>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7.推动党建与业务工作融合发展</w:t>
      </w:r>
      <w:r>
        <w:rPr>
          <w:rFonts w:ascii="仿宋" w:eastAsia="仿宋" w:hAnsi="仿宋" w:cs="仿宋" w:hint="eastAsia"/>
          <w:sz w:val="32"/>
          <w:szCs w:val="32"/>
        </w:rPr>
        <w:t>。集体谋划学院发展，推动专业认证、人才引进、教学科研等工作落实；加强与金城医药、鲁南制药等企业联系；落实</w:t>
      </w:r>
      <w:proofErr w:type="gramStart"/>
      <w:r>
        <w:rPr>
          <w:rFonts w:ascii="仿宋" w:eastAsia="仿宋" w:hAnsi="仿宋" w:cs="仿宋" w:hint="eastAsia"/>
          <w:sz w:val="32"/>
          <w:szCs w:val="32"/>
        </w:rPr>
        <w:t>校城融合</w:t>
      </w:r>
      <w:proofErr w:type="gramEnd"/>
      <w:r>
        <w:rPr>
          <w:rFonts w:ascii="仿宋" w:eastAsia="仿宋" w:hAnsi="仿宋" w:cs="仿宋" w:hint="eastAsia"/>
          <w:sz w:val="32"/>
          <w:szCs w:val="32"/>
        </w:rPr>
        <w:t>发展战略，推动教师到地方挂职锻炼。</w:t>
      </w:r>
    </w:p>
    <w:p w:rsidR="00E04D7B" w:rsidRDefault="00E04D7B" w:rsidP="00C038DB">
      <w:pPr>
        <w:pStyle w:val="p0"/>
        <w:widowControl w:val="0"/>
        <w:autoSpaceDN w:val="0"/>
        <w:spacing w:line="560" w:lineRule="exact"/>
        <w:ind w:firstLineChars="200" w:firstLine="640"/>
        <w:rPr>
          <w:rFonts w:ascii="仿宋" w:eastAsia="仿宋" w:hAnsi="仿宋" w:cs="仿宋"/>
          <w:sz w:val="32"/>
          <w:szCs w:val="32"/>
        </w:rPr>
      </w:pPr>
    </w:p>
    <w:p w:rsidR="00E04D7B" w:rsidRDefault="007D6566" w:rsidP="00C038DB">
      <w:pPr>
        <w:autoSpaceDN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不足之处是，有些工作抓落实</w:t>
      </w:r>
      <w:bookmarkStart w:id="0" w:name="_GoBack"/>
      <w:bookmarkEnd w:id="0"/>
      <w:r>
        <w:rPr>
          <w:rFonts w:ascii="仿宋" w:eastAsia="仿宋" w:hAnsi="仿宋" w:cs="仿宋" w:hint="eastAsia"/>
          <w:sz w:val="32"/>
          <w:szCs w:val="32"/>
        </w:rPr>
        <w:t>不够理想，党建与业务工作融合需进一步推进。今后需继续加强学习，努力工作，提高水平。</w:t>
      </w:r>
    </w:p>
    <w:p w:rsidR="00E04D7B" w:rsidRDefault="00E04D7B" w:rsidP="00C038DB">
      <w:pPr>
        <w:spacing w:line="560" w:lineRule="exact"/>
      </w:pPr>
    </w:p>
    <w:sectPr w:rsidR="00E04D7B">
      <w:headerReference w:type="default" r:id="rId8"/>
      <w:footerReference w:type="even" r:id="rId9"/>
      <w:footerReference w:type="default" r:id="rId10"/>
      <w:pgSz w:w="11906" w:h="16838"/>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0E5" w:rsidRDefault="007D6566">
      <w:r>
        <w:separator/>
      </w:r>
    </w:p>
  </w:endnote>
  <w:endnote w:type="continuationSeparator" w:id="0">
    <w:p w:rsidR="00E440E5" w:rsidRDefault="007D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D7B" w:rsidRDefault="007D6566">
    <w:pPr>
      <w:pStyle w:val="a3"/>
      <w:framePr w:wrap="around" w:vAnchor="text" w:hAnchor="margin" w:xAlign="center" w:y="1"/>
      <w:rPr>
        <w:rStyle w:val="a5"/>
      </w:rPr>
    </w:pPr>
    <w:r>
      <w:fldChar w:fldCharType="begin"/>
    </w:r>
    <w:r>
      <w:rPr>
        <w:rStyle w:val="a5"/>
      </w:rPr>
      <w:instrText xml:space="preserve">PAGE  </w:instrText>
    </w:r>
    <w:r>
      <w:fldChar w:fldCharType="end"/>
    </w:r>
  </w:p>
  <w:p w:rsidR="00E04D7B" w:rsidRDefault="00E04D7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D7B" w:rsidRDefault="007D6566">
    <w:pPr>
      <w:pStyle w:val="a3"/>
      <w:framePr w:wrap="around" w:vAnchor="text" w:hAnchor="margin" w:xAlign="center" w:y="1"/>
      <w:rPr>
        <w:rStyle w:val="a5"/>
      </w:rPr>
    </w:pPr>
    <w:r>
      <w:fldChar w:fldCharType="begin"/>
    </w:r>
    <w:r>
      <w:rPr>
        <w:rStyle w:val="a5"/>
      </w:rPr>
      <w:instrText xml:space="preserve">PAGE  </w:instrText>
    </w:r>
    <w:r>
      <w:fldChar w:fldCharType="separate"/>
    </w:r>
    <w:r w:rsidR="00C038DB">
      <w:rPr>
        <w:rStyle w:val="a5"/>
        <w:noProof/>
      </w:rPr>
      <w:t>1</w:t>
    </w:r>
    <w:r>
      <w:fldChar w:fldCharType="end"/>
    </w:r>
  </w:p>
  <w:p w:rsidR="00E04D7B" w:rsidRDefault="00E04D7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0E5" w:rsidRDefault="007D6566">
      <w:r>
        <w:separator/>
      </w:r>
    </w:p>
  </w:footnote>
  <w:footnote w:type="continuationSeparator" w:id="0">
    <w:p w:rsidR="00E440E5" w:rsidRDefault="007D6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D7B" w:rsidRDefault="00E04D7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FF56C5"/>
    <w:rsid w:val="007D6566"/>
    <w:rsid w:val="00C038DB"/>
    <w:rsid w:val="00E04D7B"/>
    <w:rsid w:val="00E440E5"/>
    <w:rsid w:val="01D87B8C"/>
    <w:rsid w:val="0AEA2541"/>
    <w:rsid w:val="14DF7375"/>
    <w:rsid w:val="15A66621"/>
    <w:rsid w:val="31357656"/>
    <w:rsid w:val="3CAF6EBA"/>
    <w:rsid w:val="3F7230A9"/>
    <w:rsid w:val="478F7631"/>
    <w:rsid w:val="48DD474C"/>
    <w:rsid w:val="4FFF56C5"/>
    <w:rsid w:val="65F85172"/>
    <w:rsid w:val="6C1E0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paragraph" w:customStyle="1" w:styleId="p0">
    <w:name w:val="p0"/>
    <w:basedOn w:val="a"/>
    <w:qFormat/>
    <w:pPr>
      <w:widowControl/>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paragraph" w:customStyle="1" w:styleId="p0">
    <w:name w:val="p0"/>
    <w:basedOn w:val="a"/>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996</Words>
  <Characters>42</Characters>
  <Application>Microsoft Office Word</Application>
  <DocSecurity>0</DocSecurity>
  <Lines>1</Lines>
  <Paragraphs>2</Paragraphs>
  <ScaleCrop>false</ScaleCrop>
  <Company/>
  <LinksUpToDate>false</LinksUpToDate>
  <CharactersWithSpaces>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南风知我</dc:creator>
  <cp:lastModifiedBy>Windows</cp:lastModifiedBy>
  <cp:revision>3</cp:revision>
  <dcterms:created xsi:type="dcterms:W3CDTF">2019-12-20T02:37:00Z</dcterms:created>
  <dcterms:modified xsi:type="dcterms:W3CDTF">2019-12-23T04:54:00Z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