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58F" w:rsidRDefault="00416D1C">
      <w:pPr>
        <w:spacing w:line="56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Theme="majorEastAsia" w:hint="eastAsia"/>
          <w:sz w:val="44"/>
          <w:szCs w:val="44"/>
        </w:rPr>
        <w:t>卢彦峰2019年度述职</w:t>
      </w:r>
      <w:proofErr w:type="gramStart"/>
      <w:r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Theme="majorEastAsia" w:hint="eastAsia"/>
          <w:sz w:val="44"/>
          <w:szCs w:val="44"/>
        </w:rPr>
        <w:t>廉报告</w:t>
      </w:r>
    </w:p>
    <w:p w:rsidR="0096358F" w:rsidRDefault="0096358F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96358F" w:rsidRPr="00416D1C" w:rsidRDefault="00416D1C" w:rsidP="00416D1C">
      <w:pPr>
        <w:spacing w:line="48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416D1C">
        <w:rPr>
          <w:rFonts w:ascii="仿宋" w:eastAsia="仿宋" w:hAnsi="仿宋" w:hint="eastAsia"/>
          <w:sz w:val="32"/>
          <w:szCs w:val="32"/>
        </w:rPr>
        <w:t>深入学</w:t>
      </w:r>
      <w:proofErr w:type="gramStart"/>
      <w:r w:rsidRPr="00416D1C">
        <w:rPr>
          <w:rFonts w:ascii="仿宋" w:eastAsia="仿宋" w:hAnsi="仿宋" w:hint="eastAsia"/>
          <w:sz w:val="32"/>
          <w:szCs w:val="32"/>
        </w:rPr>
        <w:t>习习近</w:t>
      </w:r>
      <w:proofErr w:type="gramEnd"/>
      <w:r w:rsidRPr="00416D1C">
        <w:rPr>
          <w:rFonts w:ascii="仿宋" w:eastAsia="仿宋" w:hAnsi="仿宋" w:hint="eastAsia"/>
          <w:sz w:val="32"/>
          <w:szCs w:val="32"/>
        </w:rPr>
        <w:t>平新时代中国特色社会主义思想，</w:t>
      </w:r>
      <w:r w:rsidRPr="00416D1C">
        <w:rPr>
          <w:rFonts w:ascii="仿宋" w:eastAsia="仿宋" w:hAnsi="仿宋" w:hint="eastAsia"/>
          <w:color w:val="000000" w:themeColor="text1"/>
          <w:sz w:val="32"/>
          <w:szCs w:val="32"/>
        </w:rPr>
        <w:t>坚定维护以习近平同志为核心的党中央权威和集中统一领导的信念，履职尽责，担当</w:t>
      </w:r>
      <w:proofErr w:type="gramStart"/>
      <w:r w:rsidRPr="00416D1C">
        <w:rPr>
          <w:rFonts w:ascii="仿宋" w:eastAsia="仿宋" w:hAnsi="仿宋" w:hint="eastAsia"/>
          <w:color w:val="000000" w:themeColor="text1"/>
          <w:sz w:val="32"/>
          <w:szCs w:val="32"/>
        </w:rPr>
        <w:t>做为</w:t>
      </w:r>
      <w:proofErr w:type="gramEnd"/>
      <w:r w:rsidRPr="00416D1C">
        <w:rPr>
          <w:rFonts w:ascii="仿宋" w:eastAsia="仿宋" w:hAnsi="仿宋" w:hint="eastAsia"/>
          <w:color w:val="000000" w:themeColor="text1"/>
          <w:sz w:val="32"/>
          <w:szCs w:val="32"/>
        </w:rPr>
        <w:t>，较好完成2019年各项工作任务。</w:t>
      </w:r>
    </w:p>
    <w:p w:rsidR="0096358F" w:rsidRPr="00416D1C" w:rsidRDefault="00416D1C" w:rsidP="00416D1C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  <w:r w:rsidRPr="00416D1C">
        <w:rPr>
          <w:rFonts w:ascii="仿宋" w:eastAsia="仿宋" w:hAnsi="仿宋"/>
          <w:b/>
          <w:color w:val="000000" w:themeColor="text1"/>
          <w:sz w:val="32"/>
          <w:szCs w:val="32"/>
        </w:rPr>
        <w:t>一</w:t>
      </w:r>
      <w:r w:rsidRPr="00416D1C">
        <w:rPr>
          <w:rFonts w:ascii="仿宋" w:eastAsia="仿宋" w:hAnsi="仿宋" w:hint="eastAsia"/>
          <w:b/>
          <w:color w:val="000000" w:themeColor="text1"/>
          <w:sz w:val="32"/>
          <w:szCs w:val="32"/>
        </w:rPr>
        <w:t>、加强自身修养，</w:t>
      </w:r>
      <w:r w:rsidRPr="00416D1C">
        <w:rPr>
          <w:rFonts w:ascii="仿宋" w:eastAsia="仿宋" w:hAnsi="仿宋"/>
          <w:b/>
          <w:color w:val="000000" w:themeColor="text1"/>
          <w:sz w:val="32"/>
          <w:szCs w:val="32"/>
        </w:rPr>
        <w:t>提高政治站位</w:t>
      </w:r>
      <w:r w:rsidRPr="00416D1C">
        <w:rPr>
          <w:rFonts w:ascii="仿宋" w:eastAsia="仿宋" w:hAnsi="仿宋" w:hint="eastAsia"/>
          <w:b/>
          <w:color w:val="000000" w:themeColor="text1"/>
          <w:sz w:val="32"/>
          <w:szCs w:val="32"/>
        </w:rPr>
        <w:t>，</w:t>
      </w:r>
      <w:r w:rsidRPr="00416D1C">
        <w:rPr>
          <w:rFonts w:ascii="仿宋" w:eastAsia="仿宋" w:hAnsi="仿宋" w:hint="eastAsia"/>
          <w:b/>
          <w:bCs/>
          <w:color w:val="000000" w:themeColor="text1"/>
          <w:sz w:val="32"/>
          <w:szCs w:val="32"/>
        </w:rPr>
        <w:t>落实</w:t>
      </w:r>
      <w:r w:rsidRPr="00416D1C">
        <w:rPr>
          <w:rFonts w:ascii="仿宋" w:eastAsia="仿宋" w:hAnsi="仿宋" w:cs="仿宋" w:hint="eastAsia"/>
          <w:b/>
          <w:sz w:val="32"/>
          <w:szCs w:val="32"/>
        </w:rPr>
        <w:t>廉政建设责任</w:t>
      </w:r>
    </w:p>
    <w:p w:rsidR="0096358F" w:rsidRPr="00416D1C" w:rsidRDefault="00416D1C" w:rsidP="00416D1C">
      <w:pPr>
        <w:spacing w:line="48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416D1C">
        <w:rPr>
          <w:rFonts w:ascii="仿宋" w:eastAsia="仿宋" w:hAnsi="仿宋" w:hint="eastAsia"/>
          <w:sz w:val="32"/>
          <w:szCs w:val="28"/>
        </w:rPr>
        <w:t>围绕“</w:t>
      </w:r>
      <w:proofErr w:type="gramStart"/>
      <w:r w:rsidRPr="00416D1C">
        <w:rPr>
          <w:rFonts w:ascii="仿宋" w:eastAsia="仿宋" w:hAnsi="仿宋" w:hint="eastAsia"/>
          <w:sz w:val="32"/>
          <w:szCs w:val="28"/>
        </w:rPr>
        <w:t>一</w:t>
      </w:r>
      <w:proofErr w:type="gramEnd"/>
      <w:r w:rsidRPr="00416D1C">
        <w:rPr>
          <w:rFonts w:ascii="仿宋" w:eastAsia="仿宋" w:hAnsi="仿宋" w:hint="eastAsia"/>
          <w:sz w:val="32"/>
          <w:szCs w:val="28"/>
        </w:rPr>
        <w:t>精神、</w:t>
      </w:r>
      <w:proofErr w:type="gramStart"/>
      <w:r w:rsidRPr="00416D1C">
        <w:rPr>
          <w:rFonts w:ascii="仿宋" w:eastAsia="仿宋" w:hAnsi="仿宋" w:hint="eastAsia"/>
          <w:sz w:val="32"/>
          <w:szCs w:val="28"/>
        </w:rPr>
        <w:t>一</w:t>
      </w:r>
      <w:proofErr w:type="gramEnd"/>
      <w:r w:rsidRPr="00416D1C">
        <w:rPr>
          <w:rFonts w:ascii="仿宋" w:eastAsia="仿宋" w:hAnsi="仿宋" w:hint="eastAsia"/>
          <w:sz w:val="32"/>
          <w:szCs w:val="28"/>
        </w:rPr>
        <w:t>规划”谋划学院发展，履行“一岗双责”，遵守廉洁从政的行为规范，筑牢反腐防线，时刻把纪律挺在前面，把自己的言行置于党的纪律约束和师生的监督之下，不越红线，不触底线，严格规范学院各项经费开支，公开、公平和公正对待涉及教师利益的问题。</w:t>
      </w:r>
    </w:p>
    <w:p w:rsidR="0096358F" w:rsidRPr="00416D1C" w:rsidRDefault="00416D1C" w:rsidP="00416D1C">
      <w:pPr>
        <w:spacing w:line="480" w:lineRule="exact"/>
        <w:ind w:firstLineChars="200" w:firstLine="643"/>
        <w:rPr>
          <w:rFonts w:ascii="仿宋" w:eastAsia="仿宋" w:hAnsi="仿宋"/>
          <w:b/>
          <w:bCs/>
          <w:sz w:val="32"/>
          <w:szCs w:val="28"/>
        </w:rPr>
      </w:pPr>
      <w:r w:rsidRPr="00416D1C">
        <w:rPr>
          <w:rFonts w:ascii="仿宋" w:eastAsia="仿宋" w:hAnsi="仿宋" w:hint="eastAsia"/>
          <w:b/>
          <w:bCs/>
          <w:sz w:val="32"/>
          <w:szCs w:val="28"/>
        </w:rPr>
        <w:t>二、干事创业，担当作为</w:t>
      </w:r>
    </w:p>
    <w:p w:rsidR="0096358F" w:rsidRPr="00416D1C" w:rsidRDefault="00416D1C" w:rsidP="00416D1C">
      <w:pPr>
        <w:spacing w:line="48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416D1C">
        <w:rPr>
          <w:rFonts w:ascii="仿宋" w:eastAsia="仿宋" w:hAnsi="仿宋" w:hint="eastAsia"/>
          <w:sz w:val="32"/>
          <w:szCs w:val="28"/>
        </w:rPr>
        <w:t>1.开展了“强学习、提站位、深反思、促整改”专题教育、“学校大发展，我该干什么”大讨论等活动，认真组织并积极参加“不忘初心，牢记使命”主题教育活动，被学校评为“担当作为”模范团队先进典型。</w:t>
      </w:r>
    </w:p>
    <w:p w:rsidR="0096358F" w:rsidRPr="00416D1C" w:rsidRDefault="00416D1C" w:rsidP="00416D1C">
      <w:pPr>
        <w:spacing w:line="48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416D1C">
        <w:rPr>
          <w:rFonts w:ascii="仿宋" w:eastAsia="仿宋" w:hAnsi="仿宋" w:hint="eastAsia"/>
          <w:sz w:val="32"/>
          <w:szCs w:val="28"/>
        </w:rPr>
        <w:t>2.加强理论学习中心组学习，强化班子成员政治担当，完善党政联席会、党总支会议议事规则，构建了学院总支书记负总责、分管人员直接抓、各支部书记具体抓的党建工作格局。</w:t>
      </w:r>
    </w:p>
    <w:p w:rsidR="0096358F" w:rsidRPr="00416D1C" w:rsidRDefault="00416D1C" w:rsidP="00416D1C">
      <w:pPr>
        <w:spacing w:line="48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416D1C">
        <w:rPr>
          <w:rFonts w:ascii="仿宋" w:eastAsia="仿宋" w:hAnsi="仿宋" w:hint="eastAsia"/>
          <w:sz w:val="32"/>
          <w:szCs w:val="28"/>
        </w:rPr>
        <w:t>3.加强基层党组织建设。认真组织参加各种报告会、观看大阅兵、案例警示、十九届四中全会精神学习等。坚持理论中心组学习、“三会一课”等制度，推进党支部规范化，带头上党课4次，全年高质量发展104名学生党员，培养1名教工、261名学生入党积极分子，预备党员转正60名。</w:t>
      </w:r>
    </w:p>
    <w:p w:rsidR="0096358F" w:rsidRPr="00416D1C" w:rsidRDefault="00416D1C" w:rsidP="00416D1C">
      <w:pPr>
        <w:spacing w:line="48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416D1C">
        <w:rPr>
          <w:rFonts w:ascii="仿宋" w:eastAsia="仿宋" w:hAnsi="仿宋" w:hint="eastAsia"/>
          <w:sz w:val="32"/>
          <w:szCs w:val="28"/>
        </w:rPr>
        <w:t>4.把《学院学生党支部设置》和《青年博士发展状况》作为学院开展“主题教育活动”重点调研题目，从更好服务学院学生和年青博士成长成才视角，促进学院教育教学管理服务工作科学化、精细化。</w:t>
      </w:r>
    </w:p>
    <w:p w:rsidR="0096358F" w:rsidRPr="00416D1C" w:rsidRDefault="00416D1C" w:rsidP="00416D1C">
      <w:pPr>
        <w:spacing w:line="48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416D1C">
        <w:rPr>
          <w:rFonts w:ascii="仿宋" w:eastAsia="仿宋" w:hAnsi="仿宋" w:hint="eastAsia"/>
          <w:sz w:val="32"/>
          <w:szCs w:val="28"/>
        </w:rPr>
        <w:lastRenderedPageBreak/>
        <w:t>5.突出“围绕中心抓党建、抓好党建促发展”，围绕学院工程教育认证、博士后科研流动站建设、</w:t>
      </w:r>
      <w:proofErr w:type="gramStart"/>
      <w:r w:rsidRPr="00416D1C">
        <w:rPr>
          <w:rFonts w:ascii="仿宋" w:eastAsia="仿宋" w:hAnsi="仿宋" w:hint="eastAsia"/>
          <w:sz w:val="32"/>
          <w:szCs w:val="28"/>
        </w:rPr>
        <w:t>国家双万</w:t>
      </w:r>
      <w:proofErr w:type="gramEnd"/>
      <w:r w:rsidRPr="00416D1C">
        <w:rPr>
          <w:rFonts w:ascii="仿宋" w:eastAsia="仿宋" w:hAnsi="仿宋" w:hint="eastAsia"/>
          <w:sz w:val="32"/>
          <w:szCs w:val="28"/>
        </w:rPr>
        <w:t>专业申报、学生双创能力培养、学风建设、安全稳定等重点、难点工作，强化党建引领，深入师生谈心、形成凝心聚力合力，攻坚克难、担当</w:t>
      </w:r>
      <w:proofErr w:type="gramStart"/>
      <w:r w:rsidRPr="00416D1C">
        <w:rPr>
          <w:rFonts w:ascii="仿宋" w:eastAsia="仿宋" w:hAnsi="仿宋" w:hint="eastAsia"/>
          <w:sz w:val="32"/>
          <w:szCs w:val="28"/>
        </w:rPr>
        <w:t>做为</w:t>
      </w:r>
      <w:proofErr w:type="gramEnd"/>
      <w:r w:rsidRPr="00416D1C">
        <w:rPr>
          <w:rFonts w:ascii="仿宋" w:eastAsia="仿宋" w:hAnsi="仿宋" w:hint="eastAsia"/>
          <w:sz w:val="32"/>
          <w:szCs w:val="28"/>
        </w:rPr>
        <w:t>，促进了学院标志性、具有里程碑意义的发展进步。</w:t>
      </w:r>
    </w:p>
    <w:p w:rsidR="0096358F" w:rsidRPr="00416D1C" w:rsidRDefault="00416D1C" w:rsidP="00416D1C">
      <w:pPr>
        <w:spacing w:line="48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416D1C">
        <w:rPr>
          <w:rFonts w:ascii="仿宋" w:eastAsia="仿宋" w:hAnsi="仿宋" w:hint="eastAsia"/>
          <w:sz w:val="32"/>
          <w:szCs w:val="28"/>
        </w:rPr>
        <w:t>6.扎实做好学院职业教育培训工作，开辟河南省职教市场，年内净收入完成182.2万元培训任务，扩大学院财源。</w:t>
      </w:r>
    </w:p>
    <w:p w:rsidR="0096358F" w:rsidRPr="00416D1C" w:rsidRDefault="00416D1C" w:rsidP="00416D1C">
      <w:pPr>
        <w:spacing w:line="480" w:lineRule="exact"/>
        <w:ind w:firstLineChars="200" w:firstLine="643"/>
        <w:rPr>
          <w:rFonts w:ascii="仿宋" w:eastAsia="仿宋" w:hAnsi="仿宋"/>
          <w:b/>
          <w:bCs/>
          <w:sz w:val="32"/>
          <w:szCs w:val="28"/>
        </w:rPr>
      </w:pPr>
      <w:r w:rsidRPr="00416D1C">
        <w:rPr>
          <w:rFonts w:ascii="仿宋" w:eastAsia="仿宋" w:hAnsi="仿宋" w:hint="eastAsia"/>
          <w:b/>
          <w:bCs/>
          <w:sz w:val="32"/>
          <w:szCs w:val="28"/>
        </w:rPr>
        <w:t>三、落实党风廉政建设主体责任，加强党风廉政建设</w:t>
      </w:r>
    </w:p>
    <w:p w:rsidR="0096358F" w:rsidRPr="00416D1C" w:rsidRDefault="00416D1C" w:rsidP="00416D1C">
      <w:pPr>
        <w:spacing w:line="48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416D1C">
        <w:rPr>
          <w:rFonts w:ascii="仿宋" w:eastAsia="仿宋" w:hAnsi="仿宋" w:hint="eastAsia"/>
          <w:sz w:val="32"/>
          <w:szCs w:val="28"/>
        </w:rPr>
        <w:t>履行“一岗双责”，遵守廉洁从政的行为规范，自觉做到敬畏人民、敬畏法纪、敬畏组织、敬畏权力。筑牢反腐防线，时刻把纪律挺在前面，把自己的言行置于党的纪律约束和师生的监督之下，不越红线，不触底线，不跨雷池。</w:t>
      </w:r>
    </w:p>
    <w:p w:rsidR="0096358F" w:rsidRPr="00416D1C" w:rsidRDefault="00416D1C" w:rsidP="00416D1C">
      <w:pPr>
        <w:spacing w:line="480" w:lineRule="exact"/>
        <w:ind w:firstLineChars="200" w:firstLine="643"/>
        <w:rPr>
          <w:rFonts w:ascii="仿宋" w:eastAsia="仿宋" w:hAnsi="仿宋"/>
          <w:b/>
          <w:bCs/>
          <w:sz w:val="32"/>
          <w:szCs w:val="28"/>
        </w:rPr>
      </w:pPr>
      <w:r w:rsidRPr="00416D1C">
        <w:rPr>
          <w:rFonts w:ascii="仿宋" w:eastAsia="仿宋" w:hAnsi="仿宋" w:hint="eastAsia"/>
          <w:b/>
          <w:bCs/>
          <w:sz w:val="32"/>
          <w:szCs w:val="28"/>
        </w:rPr>
        <w:t>四、不足之处</w:t>
      </w:r>
    </w:p>
    <w:p w:rsidR="0096358F" w:rsidRPr="00416D1C" w:rsidRDefault="00416D1C" w:rsidP="00416D1C">
      <w:pPr>
        <w:spacing w:line="48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416D1C">
        <w:rPr>
          <w:rFonts w:ascii="仿宋" w:eastAsia="仿宋" w:hAnsi="仿宋" w:hint="eastAsia"/>
          <w:sz w:val="32"/>
          <w:szCs w:val="28"/>
        </w:rPr>
        <w:t>深入、系统、主动和自觉学习理论尚有欠缺，学院党支部书记“双带头人”培养缺乏有效途径，基层党支部战斗堡垒作用发挥不够。</w:t>
      </w:r>
    </w:p>
    <w:p w:rsidR="0096358F" w:rsidRDefault="0096358F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96358F" w:rsidRDefault="0096358F">
      <w:pPr>
        <w:spacing w:line="560" w:lineRule="exact"/>
        <w:ind w:firstLine="570"/>
        <w:jc w:val="left"/>
        <w:rPr>
          <w:rFonts w:asciiTheme="minorEastAsia" w:eastAsia="仿宋" w:hAnsiTheme="minorEastAsia"/>
          <w:sz w:val="32"/>
          <w:szCs w:val="28"/>
        </w:rPr>
      </w:pPr>
    </w:p>
    <w:p w:rsidR="0096358F" w:rsidRDefault="0096358F">
      <w:pPr>
        <w:spacing w:line="560" w:lineRule="exact"/>
        <w:rPr>
          <w:rFonts w:ascii="仿宋" w:eastAsia="仿宋" w:hAnsi="仿宋"/>
        </w:rPr>
      </w:pPr>
    </w:p>
    <w:sectPr w:rsidR="0096358F" w:rsidSect="00416D1C">
      <w:head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B79" w:rsidRDefault="00416D1C">
      <w:r>
        <w:separator/>
      </w:r>
    </w:p>
  </w:endnote>
  <w:endnote w:type="continuationSeparator" w:id="0">
    <w:p w:rsidR="001D2B79" w:rsidRDefault="00416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B79" w:rsidRDefault="00416D1C">
      <w:r>
        <w:separator/>
      </w:r>
    </w:p>
  </w:footnote>
  <w:footnote w:type="continuationSeparator" w:id="0">
    <w:p w:rsidR="001D2B79" w:rsidRDefault="00416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58F" w:rsidRDefault="0096358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05"/>
  <w:drawingGridVerticalSpacing w:val="15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1D2A"/>
    <w:rsid w:val="000139F7"/>
    <w:rsid w:val="00014C86"/>
    <w:rsid w:val="00017D25"/>
    <w:rsid w:val="00023805"/>
    <w:rsid w:val="000375C8"/>
    <w:rsid w:val="000A7710"/>
    <w:rsid w:val="000C45EE"/>
    <w:rsid w:val="000E1E34"/>
    <w:rsid w:val="000E530C"/>
    <w:rsid w:val="00100F9A"/>
    <w:rsid w:val="00140EC7"/>
    <w:rsid w:val="001B7A28"/>
    <w:rsid w:val="001D2B79"/>
    <w:rsid w:val="001D2CC3"/>
    <w:rsid w:val="00223B8A"/>
    <w:rsid w:val="00241557"/>
    <w:rsid w:val="002B31F1"/>
    <w:rsid w:val="002D59E1"/>
    <w:rsid w:val="002F4352"/>
    <w:rsid w:val="003030FE"/>
    <w:rsid w:val="00315847"/>
    <w:rsid w:val="00323B43"/>
    <w:rsid w:val="003421CE"/>
    <w:rsid w:val="00343F30"/>
    <w:rsid w:val="0037277D"/>
    <w:rsid w:val="00387B45"/>
    <w:rsid w:val="0039424A"/>
    <w:rsid w:val="003D37D8"/>
    <w:rsid w:val="003E1A74"/>
    <w:rsid w:val="003E6B41"/>
    <w:rsid w:val="003F2DEB"/>
    <w:rsid w:val="003F3A82"/>
    <w:rsid w:val="00414093"/>
    <w:rsid w:val="00416D1C"/>
    <w:rsid w:val="00426133"/>
    <w:rsid w:val="004358AB"/>
    <w:rsid w:val="004418C8"/>
    <w:rsid w:val="0044470C"/>
    <w:rsid w:val="00480C00"/>
    <w:rsid w:val="004824C4"/>
    <w:rsid w:val="004B567E"/>
    <w:rsid w:val="004B5F28"/>
    <w:rsid w:val="004C0A0A"/>
    <w:rsid w:val="004D1FBF"/>
    <w:rsid w:val="0050270E"/>
    <w:rsid w:val="00525C6D"/>
    <w:rsid w:val="00545026"/>
    <w:rsid w:val="005B7EB3"/>
    <w:rsid w:val="005E51B0"/>
    <w:rsid w:val="006320BB"/>
    <w:rsid w:val="00636A5C"/>
    <w:rsid w:val="006802EE"/>
    <w:rsid w:val="006C7DDE"/>
    <w:rsid w:val="00701785"/>
    <w:rsid w:val="00732CFC"/>
    <w:rsid w:val="00741C7E"/>
    <w:rsid w:val="007A1D3A"/>
    <w:rsid w:val="00833319"/>
    <w:rsid w:val="00866D37"/>
    <w:rsid w:val="008A5CC2"/>
    <w:rsid w:val="008B702B"/>
    <w:rsid w:val="008B7726"/>
    <w:rsid w:val="008C5FF9"/>
    <w:rsid w:val="008E2480"/>
    <w:rsid w:val="008E37BC"/>
    <w:rsid w:val="008F5748"/>
    <w:rsid w:val="00916645"/>
    <w:rsid w:val="009609EA"/>
    <w:rsid w:val="0096358F"/>
    <w:rsid w:val="00977E3B"/>
    <w:rsid w:val="0098397B"/>
    <w:rsid w:val="009D6BF4"/>
    <w:rsid w:val="009F1CEE"/>
    <w:rsid w:val="009F74B8"/>
    <w:rsid w:val="00A019DB"/>
    <w:rsid w:val="00A31654"/>
    <w:rsid w:val="00A92EAF"/>
    <w:rsid w:val="00AB3F55"/>
    <w:rsid w:val="00AC113B"/>
    <w:rsid w:val="00AD2057"/>
    <w:rsid w:val="00B26137"/>
    <w:rsid w:val="00B271FD"/>
    <w:rsid w:val="00B45292"/>
    <w:rsid w:val="00B47E3E"/>
    <w:rsid w:val="00B601BD"/>
    <w:rsid w:val="00B65C82"/>
    <w:rsid w:val="00B756BF"/>
    <w:rsid w:val="00B805F8"/>
    <w:rsid w:val="00B90455"/>
    <w:rsid w:val="00B964E4"/>
    <w:rsid w:val="00BB5AC2"/>
    <w:rsid w:val="00BF47B8"/>
    <w:rsid w:val="00C0648E"/>
    <w:rsid w:val="00C429AF"/>
    <w:rsid w:val="00C67695"/>
    <w:rsid w:val="00CA1F6A"/>
    <w:rsid w:val="00CC7385"/>
    <w:rsid w:val="00CD27F0"/>
    <w:rsid w:val="00CE64A1"/>
    <w:rsid w:val="00D1773C"/>
    <w:rsid w:val="00D25A1A"/>
    <w:rsid w:val="00D27E06"/>
    <w:rsid w:val="00D31D50"/>
    <w:rsid w:val="00D456D4"/>
    <w:rsid w:val="00D6166F"/>
    <w:rsid w:val="00D8272D"/>
    <w:rsid w:val="00DA14F8"/>
    <w:rsid w:val="00E03868"/>
    <w:rsid w:val="00E10D90"/>
    <w:rsid w:val="00E148E2"/>
    <w:rsid w:val="00E2699E"/>
    <w:rsid w:val="00ED0E88"/>
    <w:rsid w:val="00EF1B42"/>
    <w:rsid w:val="00EF3E14"/>
    <w:rsid w:val="00F02703"/>
    <w:rsid w:val="00F15144"/>
    <w:rsid w:val="00F3162A"/>
    <w:rsid w:val="00F32FD7"/>
    <w:rsid w:val="00F47B67"/>
    <w:rsid w:val="00F643CB"/>
    <w:rsid w:val="0B20728E"/>
    <w:rsid w:val="0CC65DEF"/>
    <w:rsid w:val="146F20AB"/>
    <w:rsid w:val="169879EB"/>
    <w:rsid w:val="3FB47094"/>
    <w:rsid w:val="4C4156E0"/>
    <w:rsid w:val="580718AE"/>
    <w:rsid w:val="79694063"/>
    <w:rsid w:val="7E482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paragraph" w:styleId="a4">
    <w:name w:val="header"/>
    <w:basedOn w:val="a"/>
    <w:link w:val="Char0"/>
    <w:unhideWhenUsed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paragraph" w:styleId="a5">
    <w:name w:val="No Spacing"/>
    <w:basedOn w:val="a"/>
    <w:link w:val="Char1"/>
    <w:uiPriority w:val="1"/>
    <w:qFormat/>
    <w:pPr>
      <w:widowControl/>
      <w:jc w:val="left"/>
    </w:pPr>
    <w:rPr>
      <w:rFonts w:ascii="Calibri" w:hAnsi="Calibri"/>
      <w:kern w:val="0"/>
      <w:sz w:val="22"/>
      <w:szCs w:val="22"/>
      <w:lang w:eastAsia="en-US" w:bidi="en-US"/>
    </w:rPr>
  </w:style>
  <w:style w:type="character" w:customStyle="1" w:styleId="Char1">
    <w:name w:val="无间隔 Char"/>
    <w:basedOn w:val="a0"/>
    <w:link w:val="a5"/>
    <w:uiPriority w:val="1"/>
    <w:qFormat/>
    <w:rPr>
      <w:rFonts w:ascii="Calibri" w:eastAsia="宋体" w:hAnsi="Calibri" w:cs="Times New Roman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paragraph" w:styleId="a4">
    <w:name w:val="header"/>
    <w:basedOn w:val="a"/>
    <w:link w:val="Char0"/>
    <w:unhideWhenUsed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paragraph" w:styleId="a5">
    <w:name w:val="No Spacing"/>
    <w:basedOn w:val="a"/>
    <w:link w:val="Char1"/>
    <w:uiPriority w:val="1"/>
    <w:qFormat/>
    <w:pPr>
      <w:widowControl/>
      <w:jc w:val="left"/>
    </w:pPr>
    <w:rPr>
      <w:rFonts w:ascii="Calibri" w:hAnsi="Calibri"/>
      <w:kern w:val="0"/>
      <w:sz w:val="22"/>
      <w:szCs w:val="22"/>
      <w:lang w:eastAsia="en-US" w:bidi="en-US"/>
    </w:rPr>
  </w:style>
  <w:style w:type="character" w:customStyle="1" w:styleId="Char1">
    <w:name w:val="无间隔 Char"/>
    <w:basedOn w:val="a0"/>
    <w:link w:val="a5"/>
    <w:uiPriority w:val="1"/>
    <w:qFormat/>
    <w:rPr>
      <w:rFonts w:ascii="Calibri" w:eastAsia="宋体" w:hAnsi="Calibri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103</cp:revision>
  <dcterms:created xsi:type="dcterms:W3CDTF">2008-09-11T17:20:00Z</dcterms:created>
  <dcterms:modified xsi:type="dcterms:W3CDTF">2019-12-23T04:49:00Z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