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F9" w:rsidRPr="00FA517A" w:rsidRDefault="005A05F9" w:rsidP="00316D7F">
      <w:pPr>
        <w:widowControl/>
        <w:snapToGrid w:val="0"/>
        <w:jc w:val="left"/>
        <w:rPr>
          <w:rFonts w:eastAsia="仿宋_GB2312"/>
          <w:b/>
          <w:color w:val="000000"/>
          <w:kern w:val="0"/>
          <w:sz w:val="32"/>
          <w:szCs w:val="32"/>
        </w:rPr>
      </w:pPr>
      <w:r w:rsidRPr="00FA517A">
        <w:rPr>
          <w:rFonts w:eastAsia="仿宋_GB2312" w:hint="eastAsia"/>
          <w:b/>
          <w:color w:val="000000"/>
          <w:kern w:val="0"/>
          <w:sz w:val="32"/>
          <w:szCs w:val="32"/>
        </w:rPr>
        <w:t>附件</w:t>
      </w:r>
      <w:r w:rsidRPr="00FA517A">
        <w:rPr>
          <w:rFonts w:eastAsia="仿宋_GB2312"/>
          <w:b/>
          <w:color w:val="000000"/>
          <w:kern w:val="0"/>
          <w:sz w:val="32"/>
          <w:szCs w:val="32"/>
        </w:rPr>
        <w:t>1.</w:t>
      </w:r>
    </w:p>
    <w:p w:rsidR="005A05F9" w:rsidRPr="00FA517A" w:rsidRDefault="005A05F9" w:rsidP="0089286D">
      <w:pPr>
        <w:widowControl/>
        <w:snapToGrid w:val="0"/>
        <w:ind w:left="31680" w:hangingChars="257" w:firstLine="31680"/>
        <w:jc w:val="center"/>
        <w:rPr>
          <w:rFonts w:ascii="宋体"/>
          <w:b/>
          <w:color w:val="000000"/>
          <w:spacing w:val="30"/>
          <w:kern w:val="0"/>
          <w:sz w:val="32"/>
          <w:szCs w:val="32"/>
        </w:rPr>
      </w:pPr>
      <w:r w:rsidRPr="00FA517A">
        <w:rPr>
          <w:rFonts w:ascii="宋体" w:hAnsi="宋体" w:hint="eastAsia"/>
          <w:b/>
          <w:color w:val="000000"/>
          <w:kern w:val="0"/>
          <w:sz w:val="32"/>
          <w:szCs w:val="32"/>
        </w:rPr>
        <w:t>“南方测绘杯”测绘</w:t>
      </w:r>
      <w:r w:rsidRPr="00FA517A">
        <w:rPr>
          <w:rFonts w:ascii="宋体" w:hAnsi="宋体" w:hint="eastAsia"/>
          <w:b/>
          <w:color w:val="000000"/>
          <w:spacing w:val="30"/>
          <w:kern w:val="0"/>
          <w:sz w:val="32"/>
          <w:szCs w:val="32"/>
        </w:rPr>
        <w:t>技能比武大赛</w:t>
      </w:r>
    </w:p>
    <w:p w:rsidR="005A05F9" w:rsidRPr="00FA517A" w:rsidRDefault="005A05F9" w:rsidP="0089286D">
      <w:pPr>
        <w:widowControl/>
        <w:snapToGrid w:val="0"/>
        <w:ind w:left="31680" w:hangingChars="257" w:firstLine="31680"/>
        <w:jc w:val="center"/>
        <w:rPr>
          <w:rFonts w:ascii="宋体"/>
          <w:b/>
          <w:color w:val="000000"/>
          <w:spacing w:val="30"/>
          <w:kern w:val="0"/>
          <w:sz w:val="32"/>
          <w:szCs w:val="32"/>
        </w:rPr>
      </w:pPr>
      <w:r w:rsidRPr="00FA517A">
        <w:rPr>
          <w:rFonts w:ascii="宋体" w:hAnsi="宋体" w:hint="eastAsia"/>
          <w:b/>
          <w:color w:val="000000"/>
          <w:spacing w:val="30"/>
          <w:kern w:val="0"/>
          <w:sz w:val="32"/>
          <w:szCs w:val="32"/>
        </w:rPr>
        <w:t>实施细则</w:t>
      </w:r>
    </w:p>
    <w:p w:rsidR="005A05F9" w:rsidRPr="00FA517A" w:rsidRDefault="005A05F9" w:rsidP="005953D3">
      <w:pPr>
        <w:widowControl/>
        <w:tabs>
          <w:tab w:val="num" w:pos="1440"/>
        </w:tabs>
        <w:spacing w:beforeLines="50"/>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根据相关测绘规范的要求，特制定本次大赛实施细则。</w:t>
      </w:r>
    </w:p>
    <w:p w:rsidR="005A05F9" w:rsidRPr="00FA517A" w:rsidRDefault="005A05F9" w:rsidP="00E646B0">
      <w:pPr>
        <w:widowControl/>
        <w:jc w:val="left"/>
        <w:rPr>
          <w:rFonts w:ascii="仿宋" w:eastAsia="仿宋" w:hAnsi="仿宋"/>
          <w:b/>
          <w:color w:val="000000"/>
          <w:kern w:val="0"/>
          <w:sz w:val="28"/>
          <w:szCs w:val="28"/>
        </w:rPr>
      </w:pPr>
      <w:r w:rsidRPr="00FA517A">
        <w:rPr>
          <w:rFonts w:ascii="仿宋" w:eastAsia="仿宋" w:hAnsi="仿宋" w:hint="eastAsia"/>
          <w:b/>
          <w:color w:val="000000"/>
          <w:kern w:val="0"/>
          <w:sz w:val="28"/>
          <w:szCs w:val="28"/>
        </w:rPr>
        <w:t>一、执行规范</w:t>
      </w:r>
      <w:r w:rsidRPr="00FA517A">
        <w:rPr>
          <w:rFonts w:ascii="仿宋" w:eastAsia="仿宋" w:hAnsi="仿宋"/>
          <w:b/>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本次实践技能比赛包括三项内容：数字测图、全站仪导线测量和四等水准测量。执行规范：</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1.GJJ8</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99</w:t>
      </w:r>
      <w:r w:rsidRPr="00FA517A">
        <w:rPr>
          <w:rFonts w:ascii="仿宋" w:eastAsia="仿宋" w:hAnsi="仿宋" w:hint="eastAsia"/>
          <w:color w:val="000000"/>
          <w:kern w:val="0"/>
          <w:sz w:val="28"/>
          <w:szCs w:val="28"/>
        </w:rPr>
        <w:t>《城市测量规范》</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2.2007</w:t>
      </w:r>
      <w:r w:rsidRPr="00FA517A">
        <w:rPr>
          <w:rFonts w:ascii="仿宋" w:eastAsia="仿宋" w:hAnsi="仿宋" w:hint="eastAsia"/>
          <w:color w:val="000000"/>
          <w:kern w:val="0"/>
          <w:sz w:val="28"/>
          <w:szCs w:val="28"/>
        </w:rPr>
        <w:t>年版《</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500</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1000</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2000</w:t>
      </w:r>
      <w:r w:rsidRPr="00FA517A">
        <w:rPr>
          <w:rFonts w:ascii="仿宋" w:eastAsia="仿宋" w:hAnsi="仿宋" w:hint="eastAsia"/>
          <w:color w:val="000000"/>
          <w:kern w:val="0"/>
          <w:sz w:val="28"/>
          <w:szCs w:val="28"/>
        </w:rPr>
        <w:t>地形图图式》</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3.GB12898</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91</w:t>
      </w:r>
      <w:r w:rsidRPr="00FA517A">
        <w:rPr>
          <w:rFonts w:ascii="仿宋" w:eastAsia="仿宋" w:hAnsi="仿宋" w:hint="eastAsia"/>
          <w:color w:val="000000"/>
          <w:kern w:val="0"/>
          <w:sz w:val="28"/>
          <w:szCs w:val="28"/>
        </w:rPr>
        <w:t>国家三四等水准测量规范。</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二、参赛使用仪器</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数字测图：全站仪（测角精度</w:t>
      </w:r>
      <w:smartTag w:uri="urn:schemas-microsoft-com:office:smarttags" w:element="chmetcnv">
        <w:smartTagPr>
          <w:attr w:name="UnitName" w:val="”"/>
          <w:attr w:name="SourceValue" w:val="2"/>
          <w:attr w:name="HasSpace" w:val="False"/>
          <w:attr w:name="Negative" w:val="False"/>
          <w:attr w:name="NumberType" w:val="1"/>
          <w:attr w:name="TCSC" w:val="0"/>
        </w:smartTag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w:t>
        </w:r>
      </w:smartTag>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全站仪导线测量：全站仪（测角精度</w:t>
      </w:r>
      <w:smartTag w:uri="urn:schemas-microsoft-com:office:smarttags" w:element="chmetcnv">
        <w:smartTagPr>
          <w:attr w:name="UnitName" w:val="”"/>
          <w:attr w:name="SourceValue" w:val="2"/>
          <w:attr w:name="HasSpace" w:val="False"/>
          <w:attr w:name="Negative" w:val="False"/>
          <w:attr w:name="NumberType" w:val="1"/>
          <w:attr w:name="TCSC" w:val="0"/>
        </w:smartTag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w:t>
        </w:r>
      </w:smartTag>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水准测量：具有符合水准器的</w:t>
      </w:r>
      <w:r w:rsidRPr="00FA517A">
        <w:rPr>
          <w:rFonts w:ascii="仿宋" w:eastAsia="仿宋" w:hAnsi="仿宋"/>
          <w:color w:val="000000"/>
          <w:kern w:val="0"/>
          <w:sz w:val="28"/>
          <w:szCs w:val="28"/>
        </w:rPr>
        <w:t>DS3</w:t>
      </w:r>
      <w:r w:rsidRPr="00FA517A">
        <w:rPr>
          <w:rFonts w:ascii="仿宋" w:eastAsia="仿宋" w:hAnsi="仿宋" w:hint="eastAsia"/>
          <w:color w:val="000000"/>
          <w:kern w:val="0"/>
          <w:sz w:val="28"/>
          <w:szCs w:val="28"/>
        </w:rPr>
        <w:t>光学水准仪。</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三、比赛场地及范围</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数字测图范围约为</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FA517A">
          <w:rPr>
            <w:rFonts w:ascii="仿宋" w:eastAsia="仿宋" w:hAnsi="仿宋"/>
            <w:color w:val="000000"/>
            <w:kern w:val="0"/>
            <w:sz w:val="28"/>
            <w:szCs w:val="28"/>
          </w:rPr>
          <w:t>100</w:t>
        </w:r>
        <w:r w:rsidRPr="00FA517A">
          <w:rPr>
            <w:rFonts w:ascii="仿宋" w:eastAsia="仿宋" w:hAnsi="仿宋" w:hint="eastAsia"/>
            <w:color w:val="000000"/>
            <w:kern w:val="0"/>
            <w:sz w:val="28"/>
            <w:szCs w:val="28"/>
          </w:rPr>
          <w:t>米</w:t>
        </w:r>
      </w:smartTag>
      <w:r w:rsidRPr="00FA517A">
        <w:rPr>
          <w:rFonts w:ascii="仿宋" w:eastAsia="仿宋" w:hAnsi="仿宋" w:hint="eastAsia"/>
          <w:color w:val="000000"/>
          <w:kern w:val="0"/>
          <w:sz w:val="28"/>
          <w:szCs w:val="28"/>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FA517A">
          <w:rPr>
            <w:rFonts w:ascii="仿宋" w:eastAsia="仿宋" w:hAnsi="仿宋"/>
            <w:color w:val="000000"/>
            <w:kern w:val="0"/>
            <w:sz w:val="28"/>
            <w:szCs w:val="28"/>
          </w:rPr>
          <w:t>100</w:t>
        </w:r>
        <w:r w:rsidRPr="00FA517A">
          <w:rPr>
            <w:rFonts w:ascii="仿宋" w:eastAsia="仿宋" w:hAnsi="仿宋" w:hint="eastAsia"/>
            <w:color w:val="000000"/>
            <w:kern w:val="0"/>
            <w:sz w:val="28"/>
            <w:szCs w:val="28"/>
          </w:rPr>
          <w:t>米</w:t>
        </w:r>
      </w:smartTag>
      <w:r w:rsidRPr="00FA517A">
        <w:rPr>
          <w:rFonts w:ascii="仿宋" w:eastAsia="仿宋" w:hAnsi="仿宋" w:hint="eastAsia"/>
          <w:color w:val="000000"/>
          <w:kern w:val="0"/>
          <w:sz w:val="28"/>
          <w:szCs w:val="28"/>
        </w:rPr>
        <w:t>；导线测量：由四个点组成的闭合导线、约</w:t>
      </w:r>
      <w:smartTag w:uri="urn:schemas-microsoft-com:office:smarttags" w:element="chmetcnv">
        <w:smartTagPr>
          <w:attr w:name="UnitName" w:val="km"/>
          <w:attr w:name="SourceValue" w:val="1"/>
          <w:attr w:name="HasSpace" w:val="False"/>
          <w:attr w:name="Negative" w:val="False"/>
          <w:attr w:name="NumberType" w:val="1"/>
          <w:attr w:name="TCSC" w:val="0"/>
        </w:smartTagPr>
        <w:r w:rsidRPr="00FA517A">
          <w:rPr>
            <w:rFonts w:ascii="仿宋" w:eastAsia="仿宋" w:hAnsi="仿宋"/>
            <w:color w:val="000000"/>
            <w:kern w:val="0"/>
            <w:sz w:val="28"/>
            <w:szCs w:val="28"/>
          </w:rPr>
          <w:t>1km</w:t>
        </w:r>
      </w:smartTag>
      <w:r w:rsidRPr="00FA517A">
        <w:rPr>
          <w:rFonts w:ascii="仿宋" w:eastAsia="仿宋" w:hAnsi="仿宋" w:hint="eastAsia"/>
          <w:color w:val="000000"/>
          <w:kern w:val="0"/>
          <w:sz w:val="28"/>
          <w:szCs w:val="28"/>
        </w:rPr>
        <w:t>的四等水准测量闭合水准路线，具体地点及范围比赛时通知。</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四、竞赛内容</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．专业组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数字测图：参赛小组在规定的时间（约</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个小时）内用全站仪完成测区内的图根点布设及规定测区范围的地形图测绘，成图比例尺为</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500</w:t>
      </w:r>
      <w:r w:rsidRPr="00FA517A">
        <w:rPr>
          <w:rFonts w:ascii="仿宋" w:eastAsia="仿宋" w:hAnsi="仿宋" w:hint="eastAsia"/>
          <w:color w:val="000000"/>
          <w:kern w:val="0"/>
          <w:sz w:val="28"/>
          <w:szCs w:val="28"/>
        </w:rPr>
        <w:t>。在完成外业数据采集后，需要进行内业成图，最终提交的成果为数字地形图（格式为</w:t>
      </w:r>
      <w:r w:rsidRPr="00FA517A">
        <w:rPr>
          <w:rFonts w:ascii="仿宋" w:eastAsia="仿宋" w:hAnsi="仿宋"/>
          <w:color w:val="000000"/>
          <w:kern w:val="0"/>
          <w:sz w:val="28"/>
          <w:szCs w:val="28"/>
        </w:rPr>
        <w:t>dwg</w:t>
      </w:r>
      <w:r w:rsidRPr="00FA517A">
        <w:rPr>
          <w:rFonts w:ascii="仿宋" w:eastAsia="仿宋" w:hAnsi="仿宋" w:hint="eastAsia"/>
          <w:color w:val="000000"/>
          <w:kern w:val="0"/>
          <w:sz w:val="28"/>
          <w:szCs w:val="28"/>
        </w:rPr>
        <w:t>），具体技术要求及评分标准见细则。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导线测量：参赛小组在规定的时间内独立完成规定路线的闭合导线测量。要求在闭合导线路线上经过</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个指定未知点并测出其坐标、高程，具体技术要求及评分标准见细则。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四等水准测量：参赛小组在规定的时间内独立完成规定路线的四等水准测量。要求在水准路线上经过</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个指定水准点并测出其高程，具体技术要求及评分标准见细则。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．非专业组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四等水准测量：参赛小组在规定的时间内独立完成规定路线的四等水准测量。要求在水准路线上经过</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个指定水准点并测出其高程，具体技术要求及评分标准见细则。</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五、实施细则与评分标准</w:t>
      </w:r>
    </w:p>
    <w:p w:rsidR="005A05F9" w:rsidRPr="00E935BF" w:rsidRDefault="005A05F9" w:rsidP="00E646B0">
      <w:pPr>
        <w:widowControl/>
        <w:tabs>
          <w:tab w:val="num" w:pos="1440"/>
        </w:tabs>
        <w:ind w:firstLine="426"/>
        <w:jc w:val="left"/>
        <w:rPr>
          <w:rFonts w:ascii="仿宋" w:eastAsia="仿宋" w:hAnsi="仿宋"/>
          <w:b/>
          <w:color w:val="000000"/>
          <w:kern w:val="0"/>
          <w:sz w:val="28"/>
          <w:szCs w:val="28"/>
        </w:rPr>
      </w:pPr>
      <w:r w:rsidRPr="00E935BF">
        <w:rPr>
          <w:rFonts w:ascii="仿宋" w:eastAsia="仿宋" w:hAnsi="仿宋" w:hint="eastAsia"/>
          <w:b/>
          <w:color w:val="000000"/>
          <w:kern w:val="0"/>
          <w:sz w:val="28"/>
          <w:szCs w:val="28"/>
        </w:rPr>
        <w:t>（一）数字测图技能比赛实施细则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各组在测区内给定的控制点上，进行图根控制和碎部点测量。碎部点数据采集完成后，统一到机房进行数字成图作业，最后提交</w:t>
      </w:r>
      <w:r w:rsidRPr="00FA517A">
        <w:rPr>
          <w:rFonts w:ascii="仿宋" w:eastAsia="仿宋" w:hAnsi="仿宋"/>
          <w:color w:val="000000"/>
          <w:kern w:val="0"/>
          <w:sz w:val="28"/>
          <w:szCs w:val="28"/>
        </w:rPr>
        <w:t>dwg</w:t>
      </w:r>
      <w:r w:rsidRPr="00FA517A">
        <w:rPr>
          <w:rFonts w:ascii="仿宋" w:eastAsia="仿宋" w:hAnsi="仿宋" w:hint="eastAsia"/>
          <w:color w:val="000000"/>
          <w:kern w:val="0"/>
          <w:sz w:val="28"/>
          <w:szCs w:val="28"/>
        </w:rPr>
        <w:t>格式数字地形图成果。</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计时方法：外业：裁判宣布开始，计时开始，到全部测绘完成计时结束。内业：裁判宣布开始，计时开始，到上交成果计时结束。</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比赛评分主要考核参赛队的作业速度和精度两个方面，采用百分制。</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fldChar w:fldCharType="begin"/>
      </w:r>
      <w:r w:rsidRPr="00FA517A">
        <w:rPr>
          <w:rFonts w:ascii="仿宋" w:eastAsia="仿宋" w:hAnsi="仿宋"/>
          <w:color w:val="000000"/>
          <w:kern w:val="0"/>
          <w:sz w:val="28"/>
          <w:szCs w:val="28"/>
        </w:rPr>
        <w:instrText xml:space="preserve"> = 1 \* Arabic </w:instrText>
      </w:r>
      <w:r w:rsidRPr="00FA517A">
        <w:rPr>
          <w:rFonts w:ascii="仿宋" w:eastAsia="仿宋" w:hAnsi="仿宋"/>
          <w:color w:val="000000"/>
          <w:kern w:val="0"/>
          <w:sz w:val="28"/>
          <w:szCs w:val="28"/>
        </w:rPr>
        <w:fldChar w:fldCharType="separate"/>
      </w:r>
      <w:r w:rsidRPr="00FA517A">
        <w:rPr>
          <w:rFonts w:ascii="仿宋" w:eastAsia="仿宋" w:hAnsi="仿宋"/>
          <w:color w:val="000000"/>
          <w:kern w:val="0"/>
          <w:sz w:val="28"/>
          <w:szCs w:val="28"/>
        </w:rPr>
        <w:t>1</w:t>
      </w:r>
      <w:r w:rsidRPr="00FA517A">
        <w:rPr>
          <w:rFonts w:ascii="仿宋" w:eastAsia="仿宋" w:hAnsi="仿宋"/>
          <w:color w:val="000000"/>
          <w:kern w:val="0"/>
          <w:sz w:val="28"/>
          <w:szCs w:val="28"/>
        </w:rPr>
        <w:fldChar w:fldCharType="end"/>
      </w:r>
      <w:r w:rsidRPr="00FA517A">
        <w:rPr>
          <w:rFonts w:ascii="仿宋" w:eastAsia="仿宋" w:hAnsi="仿宋"/>
          <w:color w:val="000000"/>
          <w:kern w:val="0"/>
          <w:sz w:val="28"/>
          <w:szCs w:val="28"/>
        </w:rPr>
        <w:t>.</w:t>
      </w:r>
      <w:r w:rsidRPr="00FA517A">
        <w:rPr>
          <w:rFonts w:ascii="仿宋" w:eastAsia="仿宋" w:hAnsi="仿宋" w:hint="eastAsia"/>
          <w:color w:val="000000"/>
          <w:kern w:val="0"/>
          <w:sz w:val="28"/>
          <w:szCs w:val="28"/>
        </w:rPr>
        <w:t>作业速度评分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计算方法：本项满分为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分，所有参赛组中最先完成的时间为</w:t>
      </w:r>
      <w:r w:rsidRPr="00E646B0">
        <w:rPr>
          <w:rFonts w:ascii="仿宋" w:eastAsia="仿宋" w:hAnsi="仿宋"/>
          <w:color w:val="000000"/>
          <w:kern w:val="0"/>
          <w:sz w:val="28"/>
          <w:szCs w:val="28"/>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v:imagedata r:id="rId7" o:title=""/>
          </v:shape>
          <o:OLEObject Type="Embed" ProgID="Equation.3" ShapeID="_x0000_i1025" DrawAspect="Content" ObjectID="_1492437458" r:id="rId8"/>
        </w:object>
      </w:r>
      <w:r w:rsidRPr="00FA517A">
        <w:rPr>
          <w:rFonts w:ascii="仿宋" w:eastAsia="仿宋" w:hAnsi="仿宋" w:hint="eastAsia"/>
          <w:color w:val="000000"/>
          <w:kern w:val="0"/>
          <w:sz w:val="28"/>
          <w:szCs w:val="28"/>
        </w:rPr>
        <w:t>，最晚完成的时间为</w:t>
      </w:r>
      <w:r w:rsidRPr="00E646B0">
        <w:rPr>
          <w:rFonts w:ascii="仿宋" w:eastAsia="仿宋" w:hAnsi="仿宋"/>
          <w:color w:val="000000"/>
          <w:kern w:val="0"/>
          <w:sz w:val="28"/>
          <w:szCs w:val="28"/>
        </w:rPr>
        <w:object w:dxaOrig="260" w:dyaOrig="360">
          <v:shape id="_x0000_i1026" type="#_x0000_t75" style="width:13.5pt;height:18pt" o:ole="">
            <v:imagedata r:id="rId9" o:title=""/>
          </v:shape>
          <o:OLEObject Type="Embed" ProgID="Equation.3" ShapeID="_x0000_i1026" DrawAspect="Content" ObjectID="_1492437459" r:id="rId10"/>
        </w:object>
      </w:r>
      <w:r w:rsidRPr="00FA517A">
        <w:rPr>
          <w:rFonts w:ascii="仿宋" w:eastAsia="仿宋" w:hAnsi="仿宋" w:hint="eastAsia"/>
          <w:color w:val="000000"/>
          <w:kern w:val="0"/>
          <w:sz w:val="28"/>
          <w:szCs w:val="28"/>
        </w:rPr>
        <w:t>，各组成绩</w:t>
      </w:r>
      <w:r w:rsidRPr="00E646B0">
        <w:rPr>
          <w:rFonts w:ascii="仿宋" w:eastAsia="仿宋" w:hAnsi="仿宋"/>
          <w:color w:val="000000"/>
          <w:kern w:val="0"/>
          <w:sz w:val="28"/>
          <w:szCs w:val="28"/>
        </w:rPr>
        <w:object w:dxaOrig="260" w:dyaOrig="360">
          <v:shape id="_x0000_i1027" type="#_x0000_t75" style="width:13.5pt;height:18pt" o:ole="">
            <v:imagedata r:id="rId11" o:title=""/>
          </v:shape>
          <o:OLEObject Type="Embed" ProgID="Equation.3" ShapeID="_x0000_i1027" DrawAspect="Content" ObjectID="_1492437460" r:id="rId12"/>
        </w:object>
      </w:r>
      <w:r w:rsidRPr="00FA517A">
        <w:rPr>
          <w:rFonts w:ascii="仿宋" w:eastAsia="仿宋" w:hAnsi="仿宋" w:hint="eastAsia"/>
          <w:color w:val="000000"/>
          <w:kern w:val="0"/>
          <w:sz w:val="28"/>
          <w:szCs w:val="28"/>
        </w:rPr>
        <w:t>（时间计为</w:t>
      </w:r>
      <w:r w:rsidRPr="00E646B0">
        <w:rPr>
          <w:rFonts w:ascii="仿宋" w:eastAsia="仿宋" w:hAnsi="仿宋"/>
          <w:color w:val="000000"/>
          <w:kern w:val="0"/>
          <w:sz w:val="28"/>
          <w:szCs w:val="28"/>
        </w:rPr>
        <w:object w:dxaOrig="240" w:dyaOrig="360">
          <v:shape id="_x0000_i1028" type="#_x0000_t75" style="width:12pt;height:18.75pt" o:ole="">
            <v:imagedata r:id="rId13" o:title=""/>
          </v:shape>
          <o:OLEObject Type="Embed" ProgID="Equation.3" ShapeID="_x0000_i1028" DrawAspect="Content" ObjectID="_1492437461" r:id="rId14"/>
        </w:object>
      </w:r>
      <w:r w:rsidRPr="00FA517A">
        <w:rPr>
          <w:rFonts w:ascii="仿宋" w:eastAsia="仿宋" w:hAnsi="仿宋" w:hint="eastAsia"/>
          <w:color w:val="000000"/>
          <w:kern w:val="0"/>
          <w:sz w:val="28"/>
          <w:szCs w:val="28"/>
        </w:rPr>
        <w:t>）按下列公式计算：</w:t>
      </w:r>
    </w:p>
    <w:p w:rsidR="005A05F9" w:rsidRPr="00FA517A" w:rsidRDefault="005A05F9" w:rsidP="00E935BF">
      <w:pPr>
        <w:widowControl/>
        <w:tabs>
          <w:tab w:val="num" w:pos="1440"/>
        </w:tabs>
        <w:ind w:firstLine="426"/>
        <w:jc w:val="center"/>
        <w:rPr>
          <w:rFonts w:ascii="仿宋" w:eastAsia="仿宋" w:hAnsi="仿宋"/>
          <w:color w:val="000000"/>
          <w:kern w:val="0"/>
          <w:sz w:val="28"/>
          <w:szCs w:val="28"/>
        </w:rPr>
      </w:pPr>
      <w:r w:rsidRPr="00E646B0">
        <w:rPr>
          <w:rFonts w:ascii="仿宋" w:eastAsia="仿宋" w:hAnsi="仿宋"/>
          <w:color w:val="000000"/>
          <w:kern w:val="0"/>
          <w:sz w:val="28"/>
          <w:szCs w:val="28"/>
        </w:rPr>
        <w:object w:dxaOrig="2760" w:dyaOrig="700">
          <v:shape id="_x0000_i1029" type="#_x0000_t75" style="width:159pt;height:39.75pt" o:ole="">
            <v:imagedata r:id="rId15" o:title=""/>
          </v:shape>
          <o:OLEObject Type="Embed" ProgID="Equation.3" ShapeID="_x0000_i1029" DrawAspect="Content" ObjectID="_1492437462" r:id="rId16"/>
        </w:object>
      </w:r>
      <w:r w:rsidRPr="00E646B0">
        <w:rPr>
          <w:rFonts w:ascii="仿宋" w:eastAsia="仿宋" w:hAnsi="仿宋"/>
          <w:color w:val="000000"/>
          <w:kern w:val="0"/>
          <w:sz w:val="28"/>
          <w:szCs w:val="28"/>
        </w:rPr>
        <w:object w:dxaOrig="180" w:dyaOrig="340">
          <v:shape id="_x0000_i1030" type="#_x0000_t75" style="width:9.75pt;height:17.25pt" o:ole="">
            <v:imagedata r:id="rId17" o:title=""/>
          </v:shape>
          <o:OLEObject Type="Embed" ProgID="Equation.3" ShapeID="_x0000_i1030" DrawAspect="Content" ObjectID="_1492437463" r:id="rId18"/>
        </w:objec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测图精度（</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平面精度：外业抽检</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组数据，边长每超限一处扣</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分。数字测图精度检查表见表</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完整性（</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分）：图上内容取舍合理，漏测一项扣</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符号和注记（</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分）：地图符号和注记信息使用正确、位置合理，错用一项扣</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分。</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表</w:t>
      </w:r>
      <w:r w:rsidRPr="00E646B0">
        <w:rPr>
          <w:rFonts w:ascii="仿宋" w:eastAsia="仿宋" w:hAnsi="仿宋"/>
          <w:color w:val="000000"/>
          <w:kern w:val="0"/>
          <w:sz w:val="28"/>
          <w:szCs w:val="28"/>
        </w:rPr>
        <w:t xml:space="preserve">1 </w:t>
      </w:r>
      <w:r w:rsidRPr="00E646B0">
        <w:rPr>
          <w:rFonts w:ascii="仿宋" w:eastAsia="仿宋" w:hAnsi="仿宋" w:hint="eastAsia"/>
          <w:color w:val="000000"/>
          <w:kern w:val="0"/>
          <w:sz w:val="28"/>
          <w:szCs w:val="28"/>
        </w:rPr>
        <w:t>：数字测图精度检查表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2268"/>
        <w:gridCol w:w="2268"/>
        <w:gridCol w:w="2125"/>
      </w:tblGrid>
      <w:tr w:rsidR="005A05F9" w:rsidRPr="00E646B0" w:rsidTr="00485EA0">
        <w:trPr>
          <w:trHeight w:val="340"/>
          <w:jc w:val="center"/>
        </w:trPr>
        <w:tc>
          <w:tcPr>
            <w:tcW w:w="8506" w:type="dxa"/>
            <w:gridSpan w:val="4"/>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边长检查</w:t>
            </w: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序号</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图面边长</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实测边长</w:t>
            </w: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差值</w:t>
            </w: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1</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2</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3</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4</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5</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bl>
    <w:p w:rsidR="005A05F9" w:rsidRPr="00FA517A" w:rsidRDefault="005A05F9" w:rsidP="00E646B0">
      <w:pPr>
        <w:widowControl/>
        <w:tabs>
          <w:tab w:val="num" w:pos="1440"/>
        </w:tabs>
        <w:ind w:firstLine="426"/>
        <w:jc w:val="left"/>
        <w:rPr>
          <w:rFonts w:ascii="仿宋" w:eastAsia="仿宋" w:hAnsi="仿宋"/>
          <w:color w:val="000000"/>
          <w:kern w:val="0"/>
          <w:sz w:val="28"/>
          <w:szCs w:val="28"/>
        </w:rPr>
      </w:pP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br w:type="page"/>
      </w:r>
    </w:p>
    <w:p w:rsidR="005A05F9" w:rsidRPr="00E935BF" w:rsidRDefault="005A05F9" w:rsidP="00E646B0">
      <w:pPr>
        <w:widowControl/>
        <w:tabs>
          <w:tab w:val="num" w:pos="1440"/>
        </w:tabs>
        <w:ind w:firstLine="426"/>
        <w:jc w:val="left"/>
        <w:rPr>
          <w:rFonts w:ascii="仿宋" w:eastAsia="仿宋" w:hAnsi="仿宋"/>
          <w:b/>
          <w:color w:val="000000"/>
          <w:kern w:val="0"/>
          <w:sz w:val="28"/>
          <w:szCs w:val="28"/>
        </w:rPr>
      </w:pPr>
      <w:r w:rsidRPr="00E935BF">
        <w:rPr>
          <w:rFonts w:ascii="仿宋" w:eastAsia="仿宋" w:hAnsi="仿宋" w:hint="eastAsia"/>
          <w:b/>
          <w:color w:val="000000"/>
          <w:kern w:val="0"/>
          <w:sz w:val="28"/>
          <w:szCs w:val="28"/>
        </w:rPr>
        <w:t>（二）导线测量比赛实施细则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．测量要求</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 xml:space="preserve">1) </w:t>
      </w:r>
      <w:r w:rsidRPr="00FA517A">
        <w:rPr>
          <w:rFonts w:ascii="仿宋" w:eastAsia="仿宋" w:hAnsi="仿宋" w:hint="eastAsia"/>
          <w:color w:val="000000"/>
          <w:kern w:val="0"/>
          <w:sz w:val="28"/>
          <w:szCs w:val="28"/>
        </w:rPr>
        <w:t>参赛小组（每组</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人）独立完成指定导线的全部观测；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 xml:space="preserve">2) </w:t>
      </w:r>
      <w:r w:rsidRPr="00FA517A">
        <w:rPr>
          <w:rFonts w:ascii="仿宋" w:eastAsia="仿宋" w:hAnsi="仿宋" w:hint="eastAsia"/>
          <w:color w:val="000000"/>
          <w:kern w:val="0"/>
          <w:sz w:val="28"/>
          <w:szCs w:val="28"/>
        </w:rPr>
        <w:t>要求经过</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个指定的未知点并测算出点的坐标、高程。</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比赛要求</w:t>
      </w:r>
      <w:r w:rsidRPr="00E646B0">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）各组独立观测一条导线，路线的起始点及待定点由组委会事先确定，各组现场抽签确定点组。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）计时裁判计时，各评委现场观察测量过程。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）记录必须用组委会发的记录手薄。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）各组计算出导线点的坐标、高程。计算格式按教材。现场进行内业计算，提交成果包括外业原始记录手薄和内业计算成果。计算表中必须注明导线的方位角闭合差、坐标闭合差和相对闭合差。</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）计时方法：裁判宣布开始，计时开始，到仪器装箱、上交成果计时结束。</w:t>
      </w:r>
      <w:r w:rsidRPr="00FA517A">
        <w:rPr>
          <w:rFonts w:ascii="仿宋" w:eastAsia="仿宋" w:hAnsi="仿宋"/>
          <w:color w:val="000000"/>
          <w:kern w:val="0"/>
          <w:sz w:val="28"/>
          <w:szCs w:val="28"/>
        </w:rPr>
        <w:t xml:space="preserve">  </w:t>
      </w:r>
      <w:r w:rsidRPr="00E646B0">
        <w:rPr>
          <w:rFonts w:ascii="仿宋" w:eastAsia="仿宋" w:hAnsi="仿宋"/>
          <w:color w:val="000000"/>
          <w:kern w:val="0"/>
          <w:sz w:val="28"/>
          <w:szCs w:val="28"/>
        </w:rPr>
        <w:t xml:space="preserve">                 </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技术要求</w:t>
      </w:r>
      <w:r w:rsidRPr="00E646B0">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）观测按相应的测量标准的要求执行。</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）仪器的操作应符合要求，迁站时仪器必须装箱。</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）记簿应记录完整，符合附件</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的规定，并标明参赛组号。</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）导线观测和计算限差见表</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、表</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。观测记录格式见附件</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br w:type="page"/>
      </w:r>
    </w:p>
    <w:p w:rsidR="005A05F9" w:rsidRPr="00162AC0" w:rsidRDefault="005A05F9" w:rsidP="00162AC0">
      <w:pPr>
        <w:widowControl/>
        <w:tabs>
          <w:tab w:val="num" w:pos="1440"/>
        </w:tabs>
        <w:ind w:firstLine="426"/>
        <w:jc w:val="center"/>
        <w:rPr>
          <w:rFonts w:ascii="仿宋" w:eastAsia="仿宋" w:hAnsi="仿宋"/>
          <w:b/>
          <w:color w:val="000000"/>
          <w:kern w:val="0"/>
          <w:sz w:val="28"/>
          <w:szCs w:val="28"/>
        </w:rPr>
      </w:pPr>
      <w:r w:rsidRPr="00162AC0">
        <w:rPr>
          <w:rFonts w:ascii="仿宋" w:eastAsia="仿宋" w:hAnsi="仿宋" w:hint="eastAsia"/>
          <w:b/>
          <w:color w:val="000000"/>
          <w:kern w:val="0"/>
          <w:sz w:val="28"/>
          <w:szCs w:val="28"/>
        </w:rPr>
        <w:t>表</w:t>
      </w:r>
      <w:r>
        <w:rPr>
          <w:rFonts w:ascii="仿宋" w:eastAsia="仿宋" w:hAnsi="仿宋"/>
          <w:b/>
          <w:color w:val="000000"/>
          <w:kern w:val="0"/>
          <w:sz w:val="28"/>
          <w:szCs w:val="28"/>
        </w:rPr>
        <w:t>2:</w:t>
      </w:r>
      <w:r w:rsidRPr="00162AC0">
        <w:rPr>
          <w:rFonts w:ascii="仿宋" w:eastAsia="仿宋" w:hAnsi="仿宋" w:hint="eastAsia"/>
          <w:b/>
          <w:color w:val="000000"/>
          <w:kern w:val="0"/>
          <w:sz w:val="28"/>
          <w:szCs w:val="28"/>
        </w:rPr>
        <w:t>一级导线测量基本技术要求</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8"/>
        <w:gridCol w:w="1560"/>
        <w:gridCol w:w="1417"/>
        <w:gridCol w:w="1559"/>
        <w:gridCol w:w="1134"/>
        <w:gridCol w:w="1418"/>
      </w:tblGrid>
      <w:tr w:rsidR="005A05F9" w:rsidRPr="00E646B0" w:rsidTr="005115DE">
        <w:trPr>
          <w:trHeight w:val="150"/>
          <w:jc w:val="center"/>
        </w:trPr>
        <w:tc>
          <w:tcPr>
            <w:tcW w:w="3058" w:type="dxa"/>
            <w:gridSpan w:val="2"/>
          </w:tcPr>
          <w:p w:rsidR="005A05F9" w:rsidRPr="00E646B0" w:rsidRDefault="005A05F9" w:rsidP="00C70208">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水平角（测回法观测）</w:t>
            </w:r>
          </w:p>
        </w:tc>
        <w:tc>
          <w:tcPr>
            <w:tcW w:w="2976" w:type="dxa"/>
            <w:gridSpan w:val="2"/>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垂直角</w:t>
            </w:r>
          </w:p>
        </w:tc>
        <w:tc>
          <w:tcPr>
            <w:tcW w:w="2552" w:type="dxa"/>
            <w:gridSpan w:val="2"/>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距离</w:t>
            </w:r>
          </w:p>
        </w:tc>
      </w:tr>
      <w:tr w:rsidR="005A05F9" w:rsidRPr="00E646B0" w:rsidTr="005115DE">
        <w:trPr>
          <w:trHeight w:val="1505"/>
          <w:jc w:val="center"/>
        </w:trPr>
        <w:tc>
          <w:tcPr>
            <w:tcW w:w="1498"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测回数</w:t>
            </w:r>
          </w:p>
        </w:tc>
        <w:tc>
          <w:tcPr>
            <w:tcW w:w="1560"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角度测回较差</w:t>
            </w:r>
          </w:p>
        </w:tc>
        <w:tc>
          <w:tcPr>
            <w:tcW w:w="1417" w:type="dxa"/>
            <w:vAlign w:val="center"/>
          </w:tcPr>
          <w:p w:rsidR="005A05F9" w:rsidRPr="00E646B0" w:rsidRDefault="005A05F9" w:rsidP="00E646B0">
            <w:pPr>
              <w:widowControl/>
              <w:tabs>
                <w:tab w:val="num" w:pos="1440"/>
              </w:tabs>
              <w:ind w:firstLine="7"/>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测回数</w:t>
            </w:r>
          </w:p>
        </w:tc>
        <w:tc>
          <w:tcPr>
            <w:tcW w:w="1559"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同一测站指标差互差</w:t>
            </w:r>
          </w:p>
        </w:tc>
        <w:tc>
          <w:tcPr>
            <w:tcW w:w="1134" w:type="dxa"/>
            <w:vAlign w:val="center"/>
          </w:tcPr>
          <w:p w:rsidR="005A05F9" w:rsidRPr="00E646B0" w:rsidRDefault="005A05F9" w:rsidP="00E646B0">
            <w:pPr>
              <w:widowControl/>
              <w:tabs>
                <w:tab w:val="num" w:pos="1440"/>
              </w:tabs>
              <w:ind w:firstLine="33"/>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测回数</w:t>
            </w:r>
          </w:p>
        </w:tc>
        <w:tc>
          <w:tcPr>
            <w:tcW w:w="1418" w:type="dxa"/>
            <w:vAlign w:val="center"/>
          </w:tcPr>
          <w:p w:rsidR="005A05F9" w:rsidRPr="00E646B0" w:rsidRDefault="005A05F9" w:rsidP="00E646B0">
            <w:pPr>
              <w:widowControl/>
              <w:tabs>
                <w:tab w:val="num" w:pos="1440"/>
              </w:tabs>
              <w:ind w:firstLine="34"/>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读数差</w:t>
            </w:r>
          </w:p>
        </w:tc>
      </w:tr>
      <w:tr w:rsidR="005A05F9" w:rsidRPr="00E646B0" w:rsidTr="005115DE">
        <w:trPr>
          <w:trHeight w:val="253"/>
          <w:jc w:val="center"/>
        </w:trPr>
        <w:tc>
          <w:tcPr>
            <w:tcW w:w="1498"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 xml:space="preserve">2 </w:t>
            </w:r>
          </w:p>
        </w:tc>
        <w:tc>
          <w:tcPr>
            <w:tcW w:w="1560"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16"</w:t>
            </w:r>
          </w:p>
        </w:tc>
        <w:tc>
          <w:tcPr>
            <w:tcW w:w="1417" w:type="dxa"/>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（中丝法）</w:t>
            </w:r>
            <w:r w:rsidRPr="00E646B0">
              <w:rPr>
                <w:rFonts w:ascii="仿宋" w:eastAsia="仿宋" w:hAnsi="仿宋"/>
                <w:color w:val="000000"/>
                <w:kern w:val="0"/>
                <w:sz w:val="28"/>
                <w:szCs w:val="28"/>
              </w:rPr>
              <w:t xml:space="preserve">2 </w:t>
            </w:r>
          </w:p>
        </w:tc>
        <w:tc>
          <w:tcPr>
            <w:tcW w:w="1559"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16</w:t>
            </w:r>
          </w:p>
        </w:tc>
        <w:tc>
          <w:tcPr>
            <w:tcW w:w="1134"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2</w:t>
            </w:r>
          </w:p>
        </w:tc>
        <w:tc>
          <w:tcPr>
            <w:tcW w:w="1418"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smartTag w:uri="urn:schemas-microsoft-com:office:smarttags" w:element="chmetcnv">
              <w:smartTagPr>
                <w:attr w:name="UnitName" w:val="mm"/>
                <w:attr w:name="SourceValue" w:val="5"/>
                <w:attr w:name="HasSpace" w:val="False"/>
                <w:attr w:name="Negative" w:val="False"/>
                <w:attr w:name="NumberType" w:val="1"/>
                <w:attr w:name="TCSC" w:val="0"/>
              </w:smartTagPr>
              <w:r w:rsidRPr="00E646B0">
                <w:rPr>
                  <w:rFonts w:ascii="仿宋" w:eastAsia="仿宋" w:hAnsi="仿宋"/>
                  <w:color w:val="000000"/>
                  <w:kern w:val="0"/>
                  <w:sz w:val="28"/>
                  <w:szCs w:val="28"/>
                </w:rPr>
                <w:t>5mm</w:t>
              </w:r>
            </w:smartTag>
          </w:p>
        </w:tc>
      </w:tr>
    </w:tbl>
    <w:p w:rsidR="005A05F9" w:rsidRPr="00162AC0" w:rsidRDefault="005A05F9" w:rsidP="00162AC0">
      <w:pPr>
        <w:widowControl/>
        <w:tabs>
          <w:tab w:val="num" w:pos="1440"/>
        </w:tabs>
        <w:ind w:firstLine="426"/>
        <w:jc w:val="center"/>
        <w:rPr>
          <w:rFonts w:ascii="仿宋" w:eastAsia="仿宋" w:hAnsi="仿宋"/>
          <w:b/>
          <w:color w:val="000000"/>
          <w:kern w:val="0"/>
          <w:sz w:val="28"/>
          <w:szCs w:val="28"/>
        </w:rPr>
      </w:pPr>
      <w:r w:rsidRPr="00162AC0">
        <w:rPr>
          <w:rFonts w:ascii="仿宋" w:eastAsia="仿宋" w:hAnsi="仿宋" w:hint="eastAsia"/>
          <w:b/>
          <w:color w:val="000000"/>
          <w:kern w:val="0"/>
          <w:sz w:val="28"/>
          <w:szCs w:val="28"/>
        </w:rPr>
        <w:t>表</w:t>
      </w:r>
      <w:r w:rsidRPr="00162AC0">
        <w:rPr>
          <w:rFonts w:ascii="仿宋" w:eastAsia="仿宋" w:hAnsi="仿宋"/>
          <w:b/>
          <w:color w:val="000000"/>
          <w:kern w:val="0"/>
          <w:sz w:val="28"/>
          <w:szCs w:val="28"/>
        </w:rPr>
        <w:t>3</w:t>
      </w:r>
      <w:r>
        <w:rPr>
          <w:rFonts w:ascii="仿宋" w:eastAsia="仿宋" w:hAnsi="仿宋"/>
          <w:b/>
          <w:color w:val="000000"/>
          <w:kern w:val="0"/>
          <w:sz w:val="28"/>
          <w:szCs w:val="28"/>
        </w:rPr>
        <w:t>:</w:t>
      </w:r>
      <w:r w:rsidRPr="00162AC0">
        <w:rPr>
          <w:rFonts w:ascii="仿宋" w:eastAsia="仿宋" w:hAnsi="仿宋" w:hint="eastAsia"/>
          <w:b/>
          <w:color w:val="000000"/>
          <w:kern w:val="0"/>
          <w:sz w:val="28"/>
          <w:szCs w:val="28"/>
        </w:rPr>
        <w:t>导线测量基本技术要求</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4"/>
        <w:gridCol w:w="1846"/>
        <w:gridCol w:w="1984"/>
        <w:gridCol w:w="2552"/>
      </w:tblGrid>
      <w:tr w:rsidR="005A05F9" w:rsidRPr="00E646B0" w:rsidTr="005115DE">
        <w:trPr>
          <w:trHeight w:val="436"/>
          <w:jc w:val="center"/>
        </w:trPr>
        <w:tc>
          <w:tcPr>
            <w:tcW w:w="2204" w:type="dxa"/>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方位角闭合差</w:t>
            </w:r>
          </w:p>
        </w:tc>
        <w:tc>
          <w:tcPr>
            <w:tcW w:w="1846" w:type="dxa"/>
          </w:tcPr>
          <w:p w:rsidR="005A05F9" w:rsidRPr="00E646B0" w:rsidRDefault="005A05F9" w:rsidP="00E646B0">
            <w:pPr>
              <w:widowControl/>
              <w:tabs>
                <w:tab w:val="num" w:pos="1440"/>
              </w:tabs>
              <w:ind w:firstLine="37"/>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导线全长相对闭合差</w:t>
            </w:r>
          </w:p>
        </w:tc>
        <w:tc>
          <w:tcPr>
            <w:tcW w:w="1984" w:type="dxa"/>
          </w:tcPr>
          <w:p w:rsidR="005A05F9" w:rsidRPr="00E646B0" w:rsidRDefault="005A05F9" w:rsidP="00E646B0">
            <w:pPr>
              <w:widowControl/>
              <w:tabs>
                <w:tab w:val="num" w:pos="1440"/>
              </w:tabs>
              <w:ind w:firstLine="34"/>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对向观测高差较差</w:t>
            </w:r>
          </w:p>
        </w:tc>
        <w:tc>
          <w:tcPr>
            <w:tcW w:w="2552" w:type="dxa"/>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导线高程闭合差</w:t>
            </w:r>
          </w:p>
        </w:tc>
      </w:tr>
      <w:tr w:rsidR="005A05F9" w:rsidRPr="00E646B0" w:rsidTr="005115DE">
        <w:trPr>
          <w:trHeight w:val="289"/>
          <w:jc w:val="center"/>
        </w:trPr>
        <w:tc>
          <w:tcPr>
            <w:tcW w:w="2204"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object w:dxaOrig="780" w:dyaOrig="360">
                <v:shape id="_x0000_i1031" type="#_x0000_t75" style="width:39.75pt;height:18pt" o:ole="">
                  <v:imagedata r:id="rId19" o:title=""/>
                </v:shape>
                <o:OLEObject Type="Embed" ProgID="Equation.3" ShapeID="_x0000_i1031" DrawAspect="Content" ObjectID="_1492437464" r:id="rId20"/>
              </w:object>
            </w:r>
          </w:p>
        </w:tc>
        <w:tc>
          <w:tcPr>
            <w:tcW w:w="1846"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w:t>
            </w:r>
            <w:r w:rsidRPr="00E646B0">
              <w:rPr>
                <w:rFonts w:ascii="仿宋" w:eastAsia="仿宋" w:hAnsi="仿宋"/>
                <w:color w:val="000000"/>
                <w:kern w:val="0"/>
                <w:sz w:val="28"/>
                <w:szCs w:val="28"/>
              </w:rPr>
              <w:t>1/10000</w:t>
            </w:r>
          </w:p>
        </w:tc>
        <w:tc>
          <w:tcPr>
            <w:tcW w:w="1984"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5953D3">
              <w:rPr>
                <w:rFonts w:ascii="仿宋" w:eastAsia="仿宋" w:hAnsi="仿宋"/>
                <w:noProof/>
                <w:color w:val="000000"/>
                <w:kern w:val="0"/>
                <w:sz w:val="28"/>
                <w:szCs w:val="28"/>
              </w:rPr>
              <w:pict>
                <v:shape id="图片 2" o:spid="_x0000_i1032" type="#_x0000_t75" style="width:61.5pt;height:22.5pt;visibility:visible">
                  <v:imagedata r:id="rId21" o:title=""/>
                </v:shape>
              </w:pict>
            </w:r>
          </w:p>
        </w:tc>
        <w:tc>
          <w:tcPr>
            <w:tcW w:w="2552"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5953D3">
              <w:rPr>
                <w:rFonts w:ascii="仿宋" w:eastAsia="仿宋" w:hAnsi="仿宋"/>
                <w:noProof/>
                <w:color w:val="000000"/>
                <w:kern w:val="0"/>
                <w:sz w:val="28"/>
                <w:szCs w:val="28"/>
              </w:rPr>
              <w:pict>
                <v:shape id="图片 1" o:spid="_x0000_i1033" type="#_x0000_t75" style="width:102.75pt;height:18pt;visibility:visible">
                  <v:imagedata r:id="rId22" o:title=""/>
                </v:shape>
              </w:pict>
            </w:r>
          </w:p>
        </w:tc>
      </w:tr>
    </w:tbl>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注：表中</w:t>
      </w:r>
      <w:r w:rsidRPr="00FA517A">
        <w:rPr>
          <w:rFonts w:ascii="仿宋" w:eastAsia="仿宋" w:hAnsi="仿宋"/>
          <w:color w:val="000000"/>
          <w:kern w:val="0"/>
          <w:sz w:val="28"/>
          <w:szCs w:val="28"/>
        </w:rPr>
        <w:t>n</w:t>
      </w:r>
      <w:r w:rsidRPr="00FA517A">
        <w:rPr>
          <w:rFonts w:ascii="仿宋" w:eastAsia="仿宋" w:hAnsi="仿宋" w:hint="eastAsia"/>
          <w:color w:val="000000"/>
          <w:kern w:val="0"/>
          <w:sz w:val="28"/>
          <w:szCs w:val="28"/>
        </w:rPr>
        <w:t>为导线边数，</w:t>
      </w:r>
      <w:r w:rsidRPr="00FA517A">
        <w:rPr>
          <w:rFonts w:ascii="仿宋" w:eastAsia="仿宋" w:hAnsi="仿宋"/>
          <w:color w:val="000000"/>
          <w:kern w:val="0"/>
          <w:sz w:val="28"/>
          <w:szCs w:val="28"/>
        </w:rPr>
        <w:t>S</w:t>
      </w:r>
      <w:r w:rsidRPr="00FA517A">
        <w:rPr>
          <w:rFonts w:ascii="仿宋" w:eastAsia="仿宋" w:hAnsi="仿宋" w:hint="eastAsia"/>
          <w:color w:val="000000"/>
          <w:kern w:val="0"/>
          <w:sz w:val="28"/>
          <w:szCs w:val="28"/>
        </w:rPr>
        <w:t>为导线边长（单位：</w:t>
      </w:r>
      <w:r w:rsidRPr="00FA517A">
        <w:rPr>
          <w:rFonts w:ascii="仿宋" w:eastAsia="仿宋" w:hAnsi="仿宋"/>
          <w:color w:val="000000"/>
          <w:kern w:val="0"/>
          <w:sz w:val="28"/>
          <w:szCs w:val="28"/>
        </w:rPr>
        <w:t>km</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）各小组独立作业，不得妨碍或阻挡其他小组的观测，经劝告无效者取消比赛资格。</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．评分标准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各实践技能项目比赛，以参赛队完成作业的速度和观测质量评定成绩，其中速度占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，成果质量占</w:t>
      </w:r>
      <w:r w:rsidRPr="00FA517A">
        <w:rPr>
          <w:rFonts w:ascii="仿宋" w:eastAsia="仿宋" w:hAnsi="仿宋"/>
          <w:color w:val="000000"/>
          <w:kern w:val="0"/>
          <w:sz w:val="28"/>
          <w:szCs w:val="28"/>
        </w:rPr>
        <w:t>70</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）时间：满分成绩为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分，以完成时间为准（以分钟计）计分。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计算方法：设该项成绩满分为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分，所有参赛组中最先完成的时间为</w:t>
      </w:r>
      <w:r w:rsidRPr="00E646B0">
        <w:rPr>
          <w:rFonts w:ascii="仿宋" w:eastAsia="仿宋" w:hAnsi="仿宋"/>
          <w:color w:val="000000"/>
          <w:kern w:val="0"/>
          <w:sz w:val="28"/>
          <w:szCs w:val="28"/>
        </w:rPr>
        <w:object w:dxaOrig="240" w:dyaOrig="340">
          <v:shape id="_x0000_i1034" type="#_x0000_t75" style="width:13.5pt;height:17.25pt" o:ole="">
            <v:imagedata r:id="rId7" o:title=""/>
          </v:shape>
          <o:OLEObject Type="Embed" ProgID="Equation.3" ShapeID="_x0000_i1034" DrawAspect="Content" ObjectID="_1492437465" r:id="rId23"/>
        </w:object>
      </w:r>
      <w:r w:rsidRPr="00FA517A">
        <w:rPr>
          <w:rFonts w:ascii="仿宋" w:eastAsia="仿宋" w:hAnsi="仿宋" w:hint="eastAsia"/>
          <w:color w:val="000000"/>
          <w:kern w:val="0"/>
          <w:sz w:val="28"/>
          <w:szCs w:val="28"/>
        </w:rPr>
        <w:t>，最晚完成的时间为</w:t>
      </w:r>
      <w:r w:rsidRPr="00E646B0">
        <w:rPr>
          <w:rFonts w:ascii="仿宋" w:eastAsia="仿宋" w:hAnsi="仿宋"/>
          <w:color w:val="000000"/>
          <w:kern w:val="0"/>
          <w:sz w:val="28"/>
          <w:szCs w:val="28"/>
        </w:rPr>
        <w:object w:dxaOrig="260" w:dyaOrig="360">
          <v:shape id="_x0000_i1035" type="#_x0000_t75" style="width:13.5pt;height:18pt" o:ole="">
            <v:imagedata r:id="rId9" o:title=""/>
          </v:shape>
          <o:OLEObject Type="Embed" ProgID="Equation.3" ShapeID="_x0000_i1035" DrawAspect="Content" ObjectID="_1492437466" r:id="rId24"/>
        </w:object>
      </w:r>
      <w:r w:rsidRPr="00FA517A">
        <w:rPr>
          <w:rFonts w:ascii="仿宋" w:eastAsia="仿宋" w:hAnsi="仿宋" w:hint="eastAsia"/>
          <w:color w:val="000000"/>
          <w:kern w:val="0"/>
          <w:sz w:val="28"/>
          <w:szCs w:val="28"/>
        </w:rPr>
        <w:t>，各组成绩</w:t>
      </w:r>
      <w:r w:rsidRPr="00E646B0">
        <w:rPr>
          <w:rFonts w:ascii="仿宋" w:eastAsia="仿宋" w:hAnsi="仿宋"/>
          <w:color w:val="000000"/>
          <w:kern w:val="0"/>
          <w:sz w:val="28"/>
          <w:szCs w:val="28"/>
        </w:rPr>
        <w:object w:dxaOrig="260" w:dyaOrig="360">
          <v:shape id="_x0000_i1036" type="#_x0000_t75" style="width:13.5pt;height:18pt" o:ole="">
            <v:imagedata r:id="rId11" o:title=""/>
          </v:shape>
          <o:OLEObject Type="Embed" ProgID="Equation.3" ShapeID="_x0000_i1036" DrawAspect="Content" ObjectID="_1492437467" r:id="rId25"/>
        </w:object>
      </w:r>
      <w:r w:rsidRPr="00FA517A">
        <w:rPr>
          <w:rFonts w:ascii="仿宋" w:eastAsia="仿宋" w:hAnsi="仿宋" w:hint="eastAsia"/>
          <w:color w:val="000000"/>
          <w:kern w:val="0"/>
          <w:sz w:val="28"/>
          <w:szCs w:val="28"/>
        </w:rPr>
        <w:t>（时间计为</w:t>
      </w:r>
      <w:r w:rsidRPr="00E646B0">
        <w:rPr>
          <w:rFonts w:ascii="仿宋" w:eastAsia="仿宋" w:hAnsi="仿宋"/>
          <w:color w:val="000000"/>
          <w:kern w:val="0"/>
          <w:sz w:val="28"/>
          <w:szCs w:val="28"/>
        </w:rPr>
        <w:object w:dxaOrig="240" w:dyaOrig="360">
          <v:shape id="_x0000_i1037" type="#_x0000_t75" style="width:12pt;height:18.75pt" o:ole="">
            <v:imagedata r:id="rId13" o:title=""/>
          </v:shape>
          <o:OLEObject Type="Embed" ProgID="Equation.3" ShapeID="_x0000_i1037" DrawAspect="Content" ObjectID="_1492437468" r:id="rId26"/>
        </w:object>
      </w:r>
      <w:r w:rsidRPr="00FA517A">
        <w:rPr>
          <w:rFonts w:ascii="仿宋" w:eastAsia="仿宋" w:hAnsi="仿宋" w:hint="eastAsia"/>
          <w:color w:val="000000"/>
          <w:kern w:val="0"/>
          <w:sz w:val="28"/>
          <w:szCs w:val="28"/>
        </w:rPr>
        <w:t>）按下列公式计算：</w:t>
      </w:r>
    </w:p>
    <w:p w:rsidR="005A05F9" w:rsidRPr="00FA517A" w:rsidRDefault="005A05F9" w:rsidP="00E935BF">
      <w:pPr>
        <w:widowControl/>
        <w:tabs>
          <w:tab w:val="num" w:pos="1440"/>
        </w:tabs>
        <w:ind w:firstLine="426"/>
        <w:jc w:val="center"/>
        <w:rPr>
          <w:rFonts w:ascii="仿宋" w:eastAsia="仿宋" w:hAnsi="仿宋"/>
          <w:color w:val="000000"/>
          <w:kern w:val="0"/>
          <w:sz w:val="28"/>
          <w:szCs w:val="28"/>
        </w:rPr>
      </w:pPr>
      <w:r w:rsidRPr="00E646B0">
        <w:rPr>
          <w:rFonts w:ascii="仿宋" w:eastAsia="仿宋" w:hAnsi="仿宋"/>
          <w:color w:val="000000"/>
          <w:kern w:val="0"/>
          <w:sz w:val="28"/>
          <w:szCs w:val="28"/>
        </w:rPr>
        <w:object w:dxaOrig="2760" w:dyaOrig="700">
          <v:shape id="_x0000_i1038" type="#_x0000_t75" style="width:159pt;height:39.75pt" o:ole="">
            <v:imagedata r:id="rId15" o:title=""/>
          </v:shape>
          <o:OLEObject Type="Embed" ProgID="Equation.3" ShapeID="_x0000_i1038" DrawAspect="Content" ObjectID="_1492437469" r:id="rId27"/>
        </w:objec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）观测质量</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满分为</w:t>
      </w:r>
      <w:r w:rsidRPr="00FA517A">
        <w:rPr>
          <w:rFonts w:ascii="仿宋" w:eastAsia="仿宋" w:hAnsi="仿宋"/>
          <w:color w:val="000000"/>
          <w:kern w:val="0"/>
          <w:sz w:val="28"/>
          <w:szCs w:val="28"/>
        </w:rPr>
        <w:t>50</w:t>
      </w:r>
      <w:r w:rsidRPr="00FA517A">
        <w:rPr>
          <w:rFonts w:ascii="仿宋" w:eastAsia="仿宋" w:hAnsi="仿宋" w:hint="eastAsia"/>
          <w:color w:val="000000"/>
          <w:kern w:val="0"/>
          <w:sz w:val="28"/>
          <w:szCs w:val="28"/>
        </w:rPr>
        <w:t>分，成果全部附合限差和无违反规定者排名居前。</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外业观测要求：。</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每一测站限差及计算考核满分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分，以技术要求中所列项目为考核对象，符合规范规定限差为合格，每超限一处扣</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记录规范性（占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分）：考核项目有：记录工整（不工整酌情扣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分）、符合记录规定（下列情形扣分：就字改字、擦涂</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分；连环修改</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分；表头填写不完整</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分；修改不符合规定</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分），计算准确（计算错</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分）。该项分扣完为止。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）计算成果：满分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导线测量闭合差</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分，若闭合差超限，该项成绩记为</w:t>
      </w:r>
      <w:r w:rsidRPr="00FA517A">
        <w:rPr>
          <w:rFonts w:ascii="仿宋" w:eastAsia="仿宋" w:hAnsi="仿宋"/>
          <w:color w:val="000000"/>
          <w:kern w:val="0"/>
          <w:sz w:val="28"/>
          <w:szCs w:val="28"/>
        </w:rPr>
        <w:t>0</w:t>
      </w:r>
      <w:r w:rsidRPr="00FA517A">
        <w:rPr>
          <w:rFonts w:ascii="仿宋" w:eastAsia="仿宋" w:hAnsi="仿宋" w:hint="eastAsia"/>
          <w:color w:val="000000"/>
          <w:kern w:val="0"/>
          <w:sz w:val="28"/>
          <w:szCs w:val="28"/>
        </w:rPr>
        <w:t>分；若闭合差满足限差要求，则得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分（计算错误全扣）。</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导线近似平差计算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分，计算错误，则该项不得分。</w:t>
      </w:r>
    </w:p>
    <w:p w:rsidR="005A05F9" w:rsidRPr="00E935BF" w:rsidRDefault="005A05F9" w:rsidP="00E646B0">
      <w:pPr>
        <w:widowControl/>
        <w:tabs>
          <w:tab w:val="num" w:pos="1440"/>
        </w:tabs>
        <w:ind w:firstLine="426"/>
        <w:jc w:val="left"/>
        <w:rPr>
          <w:rFonts w:ascii="仿宋" w:eastAsia="仿宋" w:hAnsi="仿宋"/>
          <w:b/>
          <w:color w:val="000000"/>
          <w:kern w:val="0"/>
          <w:sz w:val="28"/>
          <w:szCs w:val="28"/>
        </w:rPr>
      </w:pPr>
      <w:r w:rsidRPr="00E935BF">
        <w:rPr>
          <w:rFonts w:ascii="仿宋" w:eastAsia="仿宋" w:hAnsi="仿宋" w:hint="eastAsia"/>
          <w:b/>
          <w:color w:val="000000"/>
          <w:kern w:val="0"/>
          <w:sz w:val="28"/>
          <w:szCs w:val="28"/>
        </w:rPr>
        <w:t>（三）四等水准测量比赛实施细则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．测量要求</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）参赛小组（每组</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人）独立完成指定的闭合四等水准路线测量；</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）要求在闭合水准路线上经过</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个指定水准点并测出其高程；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观测时前、后视距离必须读取上、下丝读数计算，上、下丝读数应记录在手薄中；</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）观测顺序按“后－后－前－前”或“后－前－前－后”均可。</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比赛要求</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）各组独立观测一条水准路线，路线的起始点及待定点由组委会事先确定，各组现场抽签确定点组。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）计时裁判计时，各评委现场观察测量过程。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）记录必须用组委会发的记录手薄。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）水准测量各组设站数不限，但每测段测站数必须为偶数。</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）各组计算出水准路线的高差闭合差及高差闭合差容许值以及待定点的改正后高程。现场进行内业计算，提交成果包括外业原始记录本和内业计算成果。</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6</w:t>
      </w:r>
      <w:r w:rsidRPr="00FA517A">
        <w:rPr>
          <w:rFonts w:ascii="仿宋" w:eastAsia="仿宋" w:hAnsi="仿宋" w:hint="eastAsia"/>
          <w:color w:val="000000"/>
          <w:kern w:val="0"/>
          <w:sz w:val="28"/>
          <w:szCs w:val="28"/>
        </w:rPr>
        <w:t>）计时方法：裁判宣布开始，计时开始，到仪器装箱、上交成果计时结束</w:t>
      </w:r>
      <w:r w:rsidRPr="00FA517A">
        <w:rPr>
          <w:rFonts w:ascii="仿宋" w:eastAsia="仿宋" w:hAnsi="仿宋"/>
          <w:color w:val="000000"/>
          <w:kern w:val="0"/>
          <w:sz w:val="28"/>
          <w:szCs w:val="28"/>
        </w:rPr>
        <w:t>.</w:t>
      </w:r>
      <w:r w:rsidRPr="00E646B0">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技术要求</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）观测按相应的测量标准的要求执行。</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）记簿应记录完整，符合规定，并标明参赛组号。</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）记录和计算按规范执行。计算表中应注明高差闭合差和高差闭合差容许值。观测限差见表</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）各小组独立作业，不允许妨碍或阻挡其他小组的观测，经劝告无效者取消比赛资格。</w:t>
      </w:r>
    </w:p>
    <w:p w:rsidR="005A05F9" w:rsidRPr="00162AC0" w:rsidRDefault="005A05F9" w:rsidP="00162AC0">
      <w:pPr>
        <w:widowControl/>
        <w:tabs>
          <w:tab w:val="num" w:pos="1440"/>
        </w:tabs>
        <w:ind w:firstLine="426"/>
        <w:jc w:val="center"/>
        <w:rPr>
          <w:rFonts w:ascii="仿宋" w:eastAsia="仿宋" w:hAnsi="仿宋"/>
          <w:b/>
          <w:color w:val="000000"/>
          <w:kern w:val="0"/>
          <w:sz w:val="28"/>
          <w:szCs w:val="28"/>
        </w:rPr>
      </w:pPr>
      <w:r w:rsidRPr="00162AC0">
        <w:rPr>
          <w:rFonts w:ascii="仿宋" w:eastAsia="仿宋" w:hAnsi="仿宋" w:hint="eastAsia"/>
          <w:b/>
          <w:color w:val="000000"/>
          <w:kern w:val="0"/>
          <w:sz w:val="28"/>
          <w:szCs w:val="28"/>
        </w:rPr>
        <w:t>表</w:t>
      </w:r>
      <w:r w:rsidRPr="00162AC0">
        <w:rPr>
          <w:rFonts w:ascii="仿宋" w:eastAsia="仿宋" w:hAnsi="仿宋"/>
          <w:b/>
          <w:color w:val="000000"/>
          <w:kern w:val="0"/>
          <w:sz w:val="28"/>
          <w:szCs w:val="28"/>
        </w:rPr>
        <w:t>4</w:t>
      </w:r>
      <w:r>
        <w:rPr>
          <w:rFonts w:ascii="仿宋" w:eastAsia="仿宋" w:hAnsi="仿宋"/>
          <w:b/>
          <w:color w:val="000000"/>
          <w:kern w:val="0"/>
          <w:sz w:val="28"/>
          <w:szCs w:val="28"/>
        </w:rPr>
        <w:t>:</w:t>
      </w:r>
      <w:bookmarkStart w:id="0" w:name="_GoBack"/>
      <w:bookmarkEnd w:id="0"/>
      <w:r w:rsidRPr="00162AC0">
        <w:rPr>
          <w:rFonts w:ascii="仿宋" w:eastAsia="仿宋" w:hAnsi="仿宋" w:hint="eastAsia"/>
          <w:b/>
          <w:color w:val="000000"/>
          <w:kern w:val="0"/>
          <w:sz w:val="28"/>
          <w:szCs w:val="28"/>
        </w:rPr>
        <w:t>四等水准测量基本技术要求</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130"/>
        <w:gridCol w:w="1134"/>
        <w:gridCol w:w="1275"/>
        <w:gridCol w:w="1276"/>
        <w:gridCol w:w="1276"/>
        <w:gridCol w:w="1319"/>
      </w:tblGrid>
      <w:tr w:rsidR="005A05F9" w:rsidRPr="00E646B0" w:rsidTr="00162AC0">
        <w:trPr>
          <w:trHeight w:val="1802"/>
          <w:jc w:val="center"/>
        </w:trPr>
        <w:tc>
          <w:tcPr>
            <w:tcW w:w="992" w:type="dxa"/>
            <w:tcBorders>
              <w:tl2br w:val="single" w:sz="4" w:space="0" w:color="auto"/>
            </w:tcBorders>
          </w:tcPr>
          <w:p w:rsidR="005A05F9" w:rsidRPr="00E646B0" w:rsidRDefault="005A05F9" w:rsidP="00162AC0">
            <w:pPr>
              <w:widowControl/>
              <w:tabs>
                <w:tab w:val="num" w:pos="1440"/>
              </w:tabs>
              <w:ind w:firstLine="29"/>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项目</w:t>
            </w:r>
          </w:p>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等级</w:t>
            </w:r>
          </w:p>
        </w:tc>
        <w:tc>
          <w:tcPr>
            <w:tcW w:w="1130"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视线长度</w:t>
            </w:r>
            <w:r w:rsidRPr="00E646B0">
              <w:rPr>
                <w:rFonts w:ascii="仿宋" w:eastAsia="仿宋" w:hAnsi="仿宋"/>
                <w:color w:val="000000"/>
                <w:kern w:val="0"/>
                <w:sz w:val="28"/>
                <w:szCs w:val="28"/>
              </w:rPr>
              <w:t>(m)</w:t>
            </w:r>
          </w:p>
        </w:tc>
        <w:tc>
          <w:tcPr>
            <w:tcW w:w="1134"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前后视较差</w:t>
            </w:r>
            <w:r w:rsidRPr="00E646B0">
              <w:rPr>
                <w:rFonts w:ascii="仿宋" w:eastAsia="仿宋" w:hAnsi="仿宋"/>
                <w:color w:val="000000"/>
                <w:kern w:val="0"/>
                <w:sz w:val="28"/>
                <w:szCs w:val="28"/>
              </w:rPr>
              <w:t>(m)</w:t>
            </w:r>
          </w:p>
        </w:tc>
        <w:tc>
          <w:tcPr>
            <w:tcW w:w="1275"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任一测站前后视累积差</w:t>
            </w:r>
            <w:r w:rsidRPr="00E646B0">
              <w:rPr>
                <w:rFonts w:ascii="仿宋" w:eastAsia="仿宋" w:hAnsi="仿宋"/>
                <w:color w:val="000000"/>
                <w:kern w:val="0"/>
                <w:sz w:val="28"/>
                <w:szCs w:val="28"/>
              </w:rPr>
              <w:t xml:space="preserve"> (m)</w:t>
            </w:r>
          </w:p>
        </w:tc>
        <w:tc>
          <w:tcPr>
            <w:tcW w:w="1276"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黑红面读数之差</w:t>
            </w:r>
            <w:r w:rsidRPr="00E646B0">
              <w:rPr>
                <w:rFonts w:ascii="仿宋" w:eastAsia="仿宋" w:hAnsi="仿宋"/>
                <w:color w:val="000000"/>
                <w:kern w:val="0"/>
                <w:sz w:val="28"/>
                <w:szCs w:val="28"/>
              </w:rPr>
              <w:t>(mm)</w:t>
            </w:r>
          </w:p>
        </w:tc>
        <w:tc>
          <w:tcPr>
            <w:tcW w:w="1276" w:type="dxa"/>
          </w:tcPr>
          <w:p w:rsidR="005A05F9" w:rsidRPr="00E646B0" w:rsidRDefault="005A05F9" w:rsidP="00162AC0">
            <w:pPr>
              <w:widowControl/>
              <w:tabs>
                <w:tab w:val="num" w:pos="1440"/>
              </w:tabs>
              <w:ind w:firstLine="28"/>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黑红面所测高差较差</w:t>
            </w:r>
            <w:r w:rsidRPr="00E646B0">
              <w:rPr>
                <w:rFonts w:ascii="仿宋" w:eastAsia="仿宋" w:hAnsi="仿宋"/>
                <w:color w:val="000000"/>
                <w:kern w:val="0"/>
                <w:sz w:val="28"/>
                <w:szCs w:val="28"/>
              </w:rPr>
              <w:t>(mm)</w:t>
            </w:r>
          </w:p>
        </w:tc>
        <w:tc>
          <w:tcPr>
            <w:tcW w:w="1319"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附合路线闭合差</w:t>
            </w:r>
            <w:r w:rsidRPr="00E646B0">
              <w:rPr>
                <w:rFonts w:ascii="仿宋" w:eastAsia="仿宋" w:hAnsi="仿宋"/>
                <w:color w:val="000000"/>
                <w:kern w:val="0"/>
                <w:sz w:val="28"/>
                <w:szCs w:val="28"/>
              </w:rPr>
              <w:t>(mm)</w:t>
            </w:r>
          </w:p>
        </w:tc>
      </w:tr>
      <w:tr w:rsidR="005A05F9" w:rsidRPr="00E646B0" w:rsidTr="00162AC0">
        <w:trPr>
          <w:trHeight w:val="429"/>
          <w:jc w:val="center"/>
        </w:trPr>
        <w:tc>
          <w:tcPr>
            <w:tcW w:w="992" w:type="dxa"/>
            <w:vAlign w:val="center"/>
          </w:tcPr>
          <w:p w:rsidR="005A05F9" w:rsidRPr="00FA517A" w:rsidRDefault="005A05F9" w:rsidP="00162AC0">
            <w:pPr>
              <w:widowControl/>
              <w:tabs>
                <w:tab w:val="num" w:pos="1440"/>
              </w:tabs>
              <w:ind w:firstLine="29"/>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四等</w:t>
            </w:r>
          </w:p>
        </w:tc>
        <w:tc>
          <w:tcPr>
            <w:tcW w:w="1130"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100</w:t>
            </w:r>
          </w:p>
        </w:tc>
        <w:tc>
          <w:tcPr>
            <w:tcW w:w="1134"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w:t>
            </w:r>
          </w:p>
        </w:tc>
        <w:tc>
          <w:tcPr>
            <w:tcW w:w="1275" w:type="dxa"/>
            <w:vAlign w:val="center"/>
          </w:tcPr>
          <w:p w:rsidR="005A05F9" w:rsidRPr="00FA517A" w:rsidRDefault="005A05F9" w:rsidP="00162AC0">
            <w:pPr>
              <w:widowControl/>
              <w:tabs>
                <w:tab w:val="num" w:pos="1440"/>
              </w:tabs>
              <w:ind w:firstLine="33"/>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10.0</w:t>
            </w:r>
          </w:p>
        </w:tc>
        <w:tc>
          <w:tcPr>
            <w:tcW w:w="1276"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3.0</w:t>
            </w:r>
          </w:p>
        </w:tc>
        <w:tc>
          <w:tcPr>
            <w:tcW w:w="1276"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w:t>
            </w:r>
          </w:p>
        </w:tc>
        <w:tc>
          <w:tcPr>
            <w:tcW w:w="1319" w:type="dxa"/>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E646B0">
              <w:rPr>
                <w:rFonts w:ascii="仿宋" w:eastAsia="仿宋" w:hAnsi="仿宋"/>
                <w:color w:val="000000"/>
                <w:kern w:val="0"/>
                <w:sz w:val="28"/>
                <w:szCs w:val="28"/>
              </w:rPr>
              <w:object w:dxaOrig="639" w:dyaOrig="340">
                <v:shape id="_x0000_i1039" type="#_x0000_t75" style="width:32.25pt;height:17.25pt" o:ole="">
                  <v:imagedata r:id="rId28" o:title=""/>
                </v:shape>
                <o:OLEObject Type="Embed" ProgID="Equation.3" ShapeID="_x0000_i1039" DrawAspect="Content" ObjectID="_1492437470" r:id="rId29"/>
              </w:object>
            </w:r>
          </w:p>
        </w:tc>
      </w:tr>
    </w:tbl>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注：</w:t>
      </w:r>
      <w:r w:rsidRPr="00FA517A">
        <w:rPr>
          <w:rFonts w:ascii="仿宋" w:eastAsia="仿宋" w:hAnsi="仿宋"/>
          <w:color w:val="000000"/>
          <w:kern w:val="0"/>
          <w:sz w:val="28"/>
          <w:szCs w:val="28"/>
        </w:rPr>
        <w:t>L</w:t>
      </w:r>
      <w:r w:rsidRPr="00FA517A">
        <w:rPr>
          <w:rFonts w:ascii="仿宋" w:eastAsia="仿宋" w:hAnsi="仿宋" w:hint="eastAsia"/>
          <w:color w:val="000000"/>
          <w:kern w:val="0"/>
          <w:sz w:val="28"/>
          <w:szCs w:val="28"/>
        </w:rPr>
        <w:t>为水准路线长度，以</w:t>
      </w:r>
      <w:r w:rsidRPr="00FA517A">
        <w:rPr>
          <w:rFonts w:ascii="仿宋" w:eastAsia="仿宋" w:hAnsi="仿宋"/>
          <w:color w:val="000000"/>
          <w:kern w:val="0"/>
          <w:sz w:val="28"/>
          <w:szCs w:val="28"/>
        </w:rPr>
        <w:t>km</w:t>
      </w:r>
      <w:r w:rsidRPr="00FA517A">
        <w:rPr>
          <w:rFonts w:ascii="仿宋" w:eastAsia="仿宋" w:hAnsi="仿宋" w:hint="eastAsia"/>
          <w:color w:val="000000"/>
          <w:kern w:val="0"/>
          <w:sz w:val="28"/>
          <w:szCs w:val="28"/>
        </w:rPr>
        <w:t>计。</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．评分标准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各实践技能项目比赛，以参赛队完成作业的速度和观测质量评定成绩，其中速度占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，成果质量占</w:t>
      </w:r>
      <w:r w:rsidRPr="00FA517A">
        <w:rPr>
          <w:rFonts w:ascii="仿宋" w:eastAsia="仿宋" w:hAnsi="仿宋"/>
          <w:color w:val="000000"/>
          <w:kern w:val="0"/>
          <w:sz w:val="28"/>
          <w:szCs w:val="28"/>
        </w:rPr>
        <w:t>70</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）时间：满分成绩为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分，以完成时间为准（以分钟计）计分。计算方法：设该项成绩满分为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分，所有参赛组中最先完成的时间为</w:t>
      </w:r>
      <w:r w:rsidRPr="00E646B0">
        <w:rPr>
          <w:rFonts w:ascii="仿宋" w:eastAsia="仿宋" w:hAnsi="仿宋"/>
          <w:color w:val="000000"/>
          <w:kern w:val="0"/>
          <w:sz w:val="28"/>
          <w:szCs w:val="28"/>
        </w:rPr>
        <w:object w:dxaOrig="240" w:dyaOrig="340">
          <v:shape id="_x0000_i1040" type="#_x0000_t75" style="width:13.5pt;height:17.25pt" o:ole="">
            <v:imagedata r:id="rId7" o:title=""/>
          </v:shape>
          <o:OLEObject Type="Embed" ProgID="Equation.3" ShapeID="_x0000_i1040" DrawAspect="Content" ObjectID="_1492437471" r:id="rId30"/>
        </w:object>
      </w:r>
      <w:r w:rsidRPr="00FA517A">
        <w:rPr>
          <w:rFonts w:ascii="仿宋" w:eastAsia="仿宋" w:hAnsi="仿宋" w:hint="eastAsia"/>
          <w:color w:val="000000"/>
          <w:kern w:val="0"/>
          <w:sz w:val="28"/>
          <w:szCs w:val="28"/>
        </w:rPr>
        <w:t>，最晚完成的时间为</w:t>
      </w:r>
      <w:r w:rsidRPr="00E646B0">
        <w:rPr>
          <w:rFonts w:ascii="仿宋" w:eastAsia="仿宋" w:hAnsi="仿宋"/>
          <w:color w:val="000000"/>
          <w:kern w:val="0"/>
          <w:sz w:val="28"/>
          <w:szCs w:val="28"/>
        </w:rPr>
        <w:object w:dxaOrig="260" w:dyaOrig="360">
          <v:shape id="_x0000_i1041" type="#_x0000_t75" style="width:13.5pt;height:18pt" o:ole="">
            <v:imagedata r:id="rId9" o:title=""/>
          </v:shape>
          <o:OLEObject Type="Embed" ProgID="Equation.3" ShapeID="_x0000_i1041" DrawAspect="Content" ObjectID="_1492437472" r:id="rId31"/>
        </w:object>
      </w:r>
      <w:r w:rsidRPr="00FA517A">
        <w:rPr>
          <w:rFonts w:ascii="仿宋" w:eastAsia="仿宋" w:hAnsi="仿宋" w:hint="eastAsia"/>
          <w:color w:val="000000"/>
          <w:kern w:val="0"/>
          <w:sz w:val="28"/>
          <w:szCs w:val="28"/>
        </w:rPr>
        <w:t>，各组成绩</w:t>
      </w:r>
      <w:r w:rsidRPr="00E646B0">
        <w:rPr>
          <w:rFonts w:ascii="仿宋" w:eastAsia="仿宋" w:hAnsi="仿宋"/>
          <w:color w:val="000000"/>
          <w:kern w:val="0"/>
          <w:sz w:val="28"/>
          <w:szCs w:val="28"/>
        </w:rPr>
        <w:object w:dxaOrig="260" w:dyaOrig="360">
          <v:shape id="_x0000_i1042" type="#_x0000_t75" style="width:13.5pt;height:18pt" o:ole="">
            <v:imagedata r:id="rId11" o:title=""/>
          </v:shape>
          <o:OLEObject Type="Embed" ProgID="Equation.3" ShapeID="_x0000_i1042" DrawAspect="Content" ObjectID="_1492437473" r:id="rId32"/>
        </w:object>
      </w:r>
      <w:r w:rsidRPr="00FA517A">
        <w:rPr>
          <w:rFonts w:ascii="仿宋" w:eastAsia="仿宋" w:hAnsi="仿宋" w:hint="eastAsia"/>
          <w:color w:val="000000"/>
          <w:kern w:val="0"/>
          <w:sz w:val="28"/>
          <w:szCs w:val="28"/>
        </w:rPr>
        <w:t>（时间计为</w:t>
      </w:r>
      <w:r w:rsidRPr="00E646B0">
        <w:rPr>
          <w:rFonts w:ascii="仿宋" w:eastAsia="仿宋" w:hAnsi="仿宋"/>
          <w:color w:val="000000"/>
          <w:kern w:val="0"/>
          <w:sz w:val="28"/>
          <w:szCs w:val="28"/>
        </w:rPr>
        <w:object w:dxaOrig="240" w:dyaOrig="360">
          <v:shape id="_x0000_i1043" type="#_x0000_t75" style="width:12pt;height:18.75pt" o:ole="">
            <v:imagedata r:id="rId13" o:title=""/>
          </v:shape>
          <o:OLEObject Type="Embed" ProgID="Equation.3" ShapeID="_x0000_i1043" DrawAspect="Content" ObjectID="_1492437474" r:id="rId33"/>
        </w:object>
      </w:r>
      <w:r w:rsidRPr="00FA517A">
        <w:rPr>
          <w:rFonts w:ascii="仿宋" w:eastAsia="仿宋" w:hAnsi="仿宋" w:hint="eastAsia"/>
          <w:color w:val="000000"/>
          <w:kern w:val="0"/>
          <w:sz w:val="28"/>
          <w:szCs w:val="28"/>
        </w:rPr>
        <w:t>）按下列公式计算：</w:t>
      </w:r>
    </w:p>
    <w:p w:rsidR="005A05F9" w:rsidRPr="00FA517A" w:rsidRDefault="005A05F9" w:rsidP="00E935BF">
      <w:pPr>
        <w:widowControl/>
        <w:tabs>
          <w:tab w:val="num" w:pos="1440"/>
        </w:tabs>
        <w:ind w:firstLine="426"/>
        <w:jc w:val="center"/>
        <w:rPr>
          <w:rFonts w:ascii="仿宋" w:eastAsia="仿宋" w:hAnsi="仿宋"/>
          <w:color w:val="000000"/>
          <w:kern w:val="0"/>
          <w:sz w:val="28"/>
          <w:szCs w:val="28"/>
        </w:rPr>
      </w:pPr>
      <w:r w:rsidRPr="00E646B0">
        <w:rPr>
          <w:rFonts w:ascii="仿宋" w:eastAsia="仿宋" w:hAnsi="仿宋"/>
          <w:color w:val="000000"/>
          <w:kern w:val="0"/>
          <w:sz w:val="28"/>
          <w:szCs w:val="28"/>
        </w:rPr>
        <w:object w:dxaOrig="2760" w:dyaOrig="700">
          <v:shape id="_x0000_i1044" type="#_x0000_t75" style="width:159pt;height:39.75pt" o:ole="">
            <v:imagedata r:id="rId15" o:title=""/>
          </v:shape>
          <o:OLEObject Type="Embed" ProgID="Equation.3" ShapeID="_x0000_i1044" DrawAspect="Content" ObjectID="_1492437475" r:id="rId34"/>
        </w:objec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）观测质量</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满分为</w:t>
      </w:r>
      <w:r w:rsidRPr="00FA517A">
        <w:rPr>
          <w:rFonts w:ascii="仿宋" w:eastAsia="仿宋" w:hAnsi="仿宋"/>
          <w:color w:val="000000"/>
          <w:kern w:val="0"/>
          <w:sz w:val="28"/>
          <w:szCs w:val="28"/>
        </w:rPr>
        <w:t>50</w:t>
      </w:r>
      <w:r w:rsidRPr="00FA517A">
        <w:rPr>
          <w:rFonts w:ascii="仿宋" w:eastAsia="仿宋" w:hAnsi="仿宋" w:hint="eastAsia"/>
          <w:color w:val="000000"/>
          <w:kern w:val="0"/>
          <w:sz w:val="28"/>
          <w:szCs w:val="28"/>
        </w:rPr>
        <w:t>分，成果全部附合限差和无违反规定者排名居前。</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br w:type="page"/>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外业观测要求</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每一测站限差及计算考核满分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分，以技术要求中所列项目为考核对象，且每一测段测站数为偶数，符合规范规定限差为合格，每超限一处扣</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记录规范性（占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分）：考核项目有：记录工整（不工整酌情扣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分）、符合记录规定（下列情形扣分：就字改字、擦涂</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分；连环修改</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分；表头填写不完整</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分；修改不符合规定</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分），计算准确（计算错</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分）。该项分扣完为止。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）计算成果：满分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水准路线闭合差</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分，若闭合差超限，该项成绩记为</w:t>
      </w:r>
      <w:r w:rsidRPr="00FA517A">
        <w:rPr>
          <w:rFonts w:ascii="仿宋" w:eastAsia="仿宋" w:hAnsi="仿宋"/>
          <w:color w:val="000000"/>
          <w:kern w:val="0"/>
          <w:sz w:val="28"/>
          <w:szCs w:val="28"/>
        </w:rPr>
        <w:t>0</w:t>
      </w:r>
      <w:r w:rsidRPr="00FA517A">
        <w:rPr>
          <w:rFonts w:ascii="仿宋" w:eastAsia="仿宋" w:hAnsi="仿宋" w:hint="eastAsia"/>
          <w:color w:val="000000"/>
          <w:kern w:val="0"/>
          <w:sz w:val="28"/>
          <w:szCs w:val="28"/>
        </w:rPr>
        <w:t>分；若闭合差满足限差要求，则得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分（计算错误全扣）。</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路线待定水准点的高程平差计算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分，计算错误，则该项不得分。</w:t>
      </w:r>
    </w:p>
    <w:sectPr w:rsidR="005A05F9" w:rsidRPr="00FA517A" w:rsidSect="00EF25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F9" w:rsidRDefault="005A05F9" w:rsidP="00D078B1">
      <w:r>
        <w:separator/>
      </w:r>
    </w:p>
  </w:endnote>
  <w:endnote w:type="continuationSeparator" w:id="1">
    <w:p w:rsidR="005A05F9" w:rsidRDefault="005A05F9" w:rsidP="00D07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F9" w:rsidRDefault="005A05F9" w:rsidP="00D078B1">
      <w:r>
        <w:separator/>
      </w:r>
    </w:p>
  </w:footnote>
  <w:footnote w:type="continuationSeparator" w:id="1">
    <w:p w:rsidR="005A05F9" w:rsidRDefault="005A05F9" w:rsidP="00D07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7F90"/>
    <w:multiLevelType w:val="hybridMultilevel"/>
    <w:tmpl w:val="E9120264"/>
    <w:lvl w:ilvl="0" w:tplc="04090011">
      <w:start w:val="1"/>
      <w:numFmt w:val="decimal"/>
      <w:lvlText w:val="%1)"/>
      <w:lvlJc w:val="left"/>
      <w:pPr>
        <w:tabs>
          <w:tab w:val="num" w:pos="980"/>
        </w:tabs>
        <w:ind w:left="980" w:hanging="420"/>
      </w:pPr>
      <w:rPr>
        <w:rFonts w:cs="Times New Roman"/>
      </w:rPr>
    </w:lvl>
    <w:lvl w:ilvl="1" w:tplc="2A6E2956">
      <w:start w:val="4"/>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291A742B"/>
    <w:multiLevelType w:val="hybridMultilevel"/>
    <w:tmpl w:val="B91C1DC6"/>
    <w:lvl w:ilvl="0" w:tplc="04090011">
      <w:start w:val="1"/>
      <w:numFmt w:val="decimal"/>
      <w:lvlText w:val="%1)"/>
      <w:lvlJc w:val="left"/>
      <w:pPr>
        <w:tabs>
          <w:tab w:val="num" w:pos="872"/>
        </w:tabs>
        <w:ind w:left="872" w:hanging="420"/>
      </w:pPr>
      <w:rPr>
        <w:rFonts w:cs="Times New Roman"/>
      </w:rPr>
    </w:lvl>
    <w:lvl w:ilvl="1" w:tplc="04090019" w:tentative="1">
      <w:start w:val="1"/>
      <w:numFmt w:val="lowerLetter"/>
      <w:lvlText w:val="%2)"/>
      <w:lvlJc w:val="left"/>
      <w:pPr>
        <w:tabs>
          <w:tab w:val="num" w:pos="1292"/>
        </w:tabs>
        <w:ind w:left="1292" w:hanging="420"/>
      </w:pPr>
      <w:rPr>
        <w:rFonts w:cs="Times New Roman"/>
      </w:rPr>
    </w:lvl>
    <w:lvl w:ilvl="2" w:tplc="0409001B" w:tentative="1">
      <w:start w:val="1"/>
      <w:numFmt w:val="lowerRoman"/>
      <w:lvlText w:val="%3."/>
      <w:lvlJc w:val="right"/>
      <w:pPr>
        <w:tabs>
          <w:tab w:val="num" w:pos="1712"/>
        </w:tabs>
        <w:ind w:left="1712" w:hanging="420"/>
      </w:pPr>
      <w:rPr>
        <w:rFonts w:cs="Times New Roman"/>
      </w:rPr>
    </w:lvl>
    <w:lvl w:ilvl="3" w:tplc="0409000F" w:tentative="1">
      <w:start w:val="1"/>
      <w:numFmt w:val="decimal"/>
      <w:lvlText w:val="%4."/>
      <w:lvlJc w:val="left"/>
      <w:pPr>
        <w:tabs>
          <w:tab w:val="num" w:pos="2132"/>
        </w:tabs>
        <w:ind w:left="2132" w:hanging="420"/>
      </w:pPr>
      <w:rPr>
        <w:rFonts w:cs="Times New Roman"/>
      </w:rPr>
    </w:lvl>
    <w:lvl w:ilvl="4" w:tplc="04090019" w:tentative="1">
      <w:start w:val="1"/>
      <w:numFmt w:val="lowerLetter"/>
      <w:lvlText w:val="%5)"/>
      <w:lvlJc w:val="left"/>
      <w:pPr>
        <w:tabs>
          <w:tab w:val="num" w:pos="2552"/>
        </w:tabs>
        <w:ind w:left="2552" w:hanging="420"/>
      </w:pPr>
      <w:rPr>
        <w:rFonts w:cs="Times New Roman"/>
      </w:rPr>
    </w:lvl>
    <w:lvl w:ilvl="5" w:tplc="0409001B" w:tentative="1">
      <w:start w:val="1"/>
      <w:numFmt w:val="lowerRoman"/>
      <w:lvlText w:val="%6."/>
      <w:lvlJc w:val="right"/>
      <w:pPr>
        <w:tabs>
          <w:tab w:val="num" w:pos="2972"/>
        </w:tabs>
        <w:ind w:left="2972" w:hanging="420"/>
      </w:pPr>
      <w:rPr>
        <w:rFonts w:cs="Times New Roman"/>
      </w:rPr>
    </w:lvl>
    <w:lvl w:ilvl="6" w:tplc="0409000F" w:tentative="1">
      <w:start w:val="1"/>
      <w:numFmt w:val="decimal"/>
      <w:lvlText w:val="%7."/>
      <w:lvlJc w:val="left"/>
      <w:pPr>
        <w:tabs>
          <w:tab w:val="num" w:pos="3392"/>
        </w:tabs>
        <w:ind w:left="3392" w:hanging="420"/>
      </w:pPr>
      <w:rPr>
        <w:rFonts w:cs="Times New Roman"/>
      </w:rPr>
    </w:lvl>
    <w:lvl w:ilvl="7" w:tplc="04090019" w:tentative="1">
      <w:start w:val="1"/>
      <w:numFmt w:val="lowerLetter"/>
      <w:lvlText w:val="%8)"/>
      <w:lvlJc w:val="left"/>
      <w:pPr>
        <w:tabs>
          <w:tab w:val="num" w:pos="3812"/>
        </w:tabs>
        <w:ind w:left="3812" w:hanging="420"/>
      </w:pPr>
      <w:rPr>
        <w:rFonts w:cs="Times New Roman"/>
      </w:rPr>
    </w:lvl>
    <w:lvl w:ilvl="8" w:tplc="0409001B" w:tentative="1">
      <w:start w:val="1"/>
      <w:numFmt w:val="lowerRoman"/>
      <w:lvlText w:val="%9."/>
      <w:lvlJc w:val="right"/>
      <w:pPr>
        <w:tabs>
          <w:tab w:val="num" w:pos="4232"/>
        </w:tabs>
        <w:ind w:left="4232" w:hanging="420"/>
      </w:pPr>
      <w:rPr>
        <w:rFonts w:cs="Times New Roman"/>
      </w:rPr>
    </w:lvl>
  </w:abstractNum>
  <w:abstractNum w:abstractNumId="2">
    <w:nsid w:val="4541203E"/>
    <w:multiLevelType w:val="hybridMultilevel"/>
    <w:tmpl w:val="EBEEBCC2"/>
    <w:lvl w:ilvl="0" w:tplc="04090011">
      <w:start w:val="1"/>
      <w:numFmt w:val="decimal"/>
      <w:lvlText w:val="%1)"/>
      <w:lvlJc w:val="left"/>
      <w:pPr>
        <w:tabs>
          <w:tab w:val="num" w:pos="980"/>
        </w:tabs>
        <w:ind w:left="980" w:hanging="420"/>
      </w:pPr>
      <w:rPr>
        <w:rFonts w:cs="Times New Roman"/>
      </w:rPr>
    </w:lvl>
    <w:lvl w:ilvl="1" w:tplc="EFDC562E">
      <w:start w:val="7"/>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4CF7528D"/>
    <w:multiLevelType w:val="hybridMultilevel"/>
    <w:tmpl w:val="A1B6682A"/>
    <w:lvl w:ilvl="0" w:tplc="72AED5BC">
      <w:start w:val="1"/>
      <w:numFmt w:val="decimal"/>
      <w:lvlText w:val="%1)"/>
      <w:lvlJc w:val="left"/>
      <w:pPr>
        <w:tabs>
          <w:tab w:val="num" w:pos="420"/>
        </w:tabs>
        <w:ind w:left="420" w:hanging="420"/>
      </w:pPr>
      <w:rPr>
        <w:rFonts w:ascii="宋体" w:eastAsia="宋体" w:hAnsi="宋体" w:cs="Times New Roman"/>
        <w:b/>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FAD6B1C"/>
    <w:multiLevelType w:val="hybridMultilevel"/>
    <w:tmpl w:val="71728824"/>
    <w:lvl w:ilvl="0" w:tplc="04090011">
      <w:start w:val="1"/>
      <w:numFmt w:val="decimal"/>
      <w:lvlText w:val="%1)"/>
      <w:lvlJc w:val="left"/>
      <w:pPr>
        <w:tabs>
          <w:tab w:val="num" w:pos="420"/>
        </w:tabs>
        <w:ind w:left="420" w:hanging="420"/>
      </w:pPr>
      <w:rPr>
        <w:rFonts w:cs="Times New Roman"/>
      </w:rPr>
    </w:lvl>
    <w:lvl w:ilvl="1" w:tplc="E5C696DC">
      <w:start w:val="1"/>
      <w:numFmt w:val="decimal"/>
      <w:lvlText w:val="%2."/>
      <w:lvlJc w:val="left"/>
      <w:pPr>
        <w:tabs>
          <w:tab w:val="num" w:pos="780"/>
        </w:tabs>
        <w:ind w:left="780" w:hanging="360"/>
      </w:pPr>
      <w:rPr>
        <w:rFonts w:cs="Times New Roman" w:hint="default"/>
      </w:rPr>
    </w:lvl>
    <w:lvl w:ilvl="2" w:tplc="9CDADFEC">
      <w:start w:val="1"/>
      <w:numFmt w:val="decimal"/>
      <w:lvlText w:val="%3）"/>
      <w:lvlJc w:val="right"/>
      <w:pPr>
        <w:tabs>
          <w:tab w:val="num" w:pos="796"/>
        </w:tabs>
        <w:ind w:left="796" w:hanging="420"/>
      </w:pPr>
      <w:rPr>
        <w:rFonts w:ascii="Times New Roman" w:eastAsia="仿宋_GB2312" w:hAnsi="Times New Roman" w:cs="Times New Roman"/>
      </w:rPr>
    </w:lvl>
    <w:lvl w:ilvl="3" w:tplc="04090011">
      <w:start w:val="1"/>
      <w:numFmt w:val="decimal"/>
      <w:lvlText w:val="%4)"/>
      <w:lvlJc w:val="left"/>
      <w:pPr>
        <w:tabs>
          <w:tab w:val="num" w:pos="872"/>
        </w:tabs>
        <w:ind w:left="872" w:hanging="420"/>
      </w:pPr>
      <w:rPr>
        <w:rFonts w:cs="Times New Roman"/>
      </w:rPr>
    </w:lvl>
    <w:lvl w:ilvl="4" w:tplc="692C2E9E">
      <w:start w:val="1"/>
      <w:numFmt w:val="decimal"/>
      <w:lvlText w:val="%5."/>
      <w:lvlJc w:val="left"/>
      <w:pPr>
        <w:tabs>
          <w:tab w:val="num" w:pos="2040"/>
        </w:tabs>
        <w:ind w:left="2040" w:hanging="360"/>
      </w:pPr>
      <w:rPr>
        <w:rFonts w:cs="Times New Roman" w:hint="default"/>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4725C48"/>
    <w:multiLevelType w:val="hybridMultilevel"/>
    <w:tmpl w:val="147AE6FC"/>
    <w:lvl w:ilvl="0" w:tplc="04090011">
      <w:start w:val="1"/>
      <w:numFmt w:val="decimal"/>
      <w:lvlText w:val="%1)"/>
      <w:lvlJc w:val="left"/>
      <w:pPr>
        <w:tabs>
          <w:tab w:val="num" w:pos="980"/>
        </w:tabs>
        <w:ind w:left="980" w:hanging="420"/>
      </w:pPr>
      <w:rPr>
        <w:rFonts w:cs="Times New Roman"/>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6">
    <w:nsid w:val="785A5B2D"/>
    <w:multiLevelType w:val="hybridMultilevel"/>
    <w:tmpl w:val="827EA606"/>
    <w:lvl w:ilvl="0" w:tplc="C4E4084E">
      <w:start w:val="1"/>
      <w:numFmt w:val="decimal"/>
      <w:lvlText w:val="%1)"/>
      <w:lvlJc w:val="left"/>
      <w:pPr>
        <w:tabs>
          <w:tab w:val="num" w:pos="872"/>
        </w:tabs>
        <w:ind w:left="872" w:hanging="420"/>
      </w:pPr>
      <w:rPr>
        <w:rFonts w:cs="Times New Roman"/>
        <w:b w:val="0"/>
        <w:bCs w:val="0"/>
      </w:rPr>
    </w:lvl>
    <w:lvl w:ilvl="1" w:tplc="04090019" w:tentative="1">
      <w:start w:val="1"/>
      <w:numFmt w:val="lowerLetter"/>
      <w:lvlText w:val="%2)"/>
      <w:lvlJc w:val="left"/>
      <w:pPr>
        <w:tabs>
          <w:tab w:val="num" w:pos="1292"/>
        </w:tabs>
        <w:ind w:left="1292" w:hanging="420"/>
      </w:pPr>
      <w:rPr>
        <w:rFonts w:cs="Times New Roman"/>
      </w:rPr>
    </w:lvl>
    <w:lvl w:ilvl="2" w:tplc="0409001B" w:tentative="1">
      <w:start w:val="1"/>
      <w:numFmt w:val="lowerRoman"/>
      <w:lvlText w:val="%3."/>
      <w:lvlJc w:val="right"/>
      <w:pPr>
        <w:tabs>
          <w:tab w:val="num" w:pos="1712"/>
        </w:tabs>
        <w:ind w:left="1712" w:hanging="420"/>
      </w:pPr>
      <w:rPr>
        <w:rFonts w:cs="Times New Roman"/>
      </w:rPr>
    </w:lvl>
    <w:lvl w:ilvl="3" w:tplc="0409000F" w:tentative="1">
      <w:start w:val="1"/>
      <w:numFmt w:val="decimal"/>
      <w:lvlText w:val="%4."/>
      <w:lvlJc w:val="left"/>
      <w:pPr>
        <w:tabs>
          <w:tab w:val="num" w:pos="2132"/>
        </w:tabs>
        <w:ind w:left="2132" w:hanging="420"/>
      </w:pPr>
      <w:rPr>
        <w:rFonts w:cs="Times New Roman"/>
      </w:rPr>
    </w:lvl>
    <w:lvl w:ilvl="4" w:tplc="04090019" w:tentative="1">
      <w:start w:val="1"/>
      <w:numFmt w:val="lowerLetter"/>
      <w:lvlText w:val="%5)"/>
      <w:lvlJc w:val="left"/>
      <w:pPr>
        <w:tabs>
          <w:tab w:val="num" w:pos="2552"/>
        </w:tabs>
        <w:ind w:left="2552" w:hanging="420"/>
      </w:pPr>
      <w:rPr>
        <w:rFonts w:cs="Times New Roman"/>
      </w:rPr>
    </w:lvl>
    <w:lvl w:ilvl="5" w:tplc="0409001B" w:tentative="1">
      <w:start w:val="1"/>
      <w:numFmt w:val="lowerRoman"/>
      <w:lvlText w:val="%6."/>
      <w:lvlJc w:val="right"/>
      <w:pPr>
        <w:tabs>
          <w:tab w:val="num" w:pos="2972"/>
        </w:tabs>
        <w:ind w:left="2972" w:hanging="420"/>
      </w:pPr>
      <w:rPr>
        <w:rFonts w:cs="Times New Roman"/>
      </w:rPr>
    </w:lvl>
    <w:lvl w:ilvl="6" w:tplc="0409000F" w:tentative="1">
      <w:start w:val="1"/>
      <w:numFmt w:val="decimal"/>
      <w:lvlText w:val="%7."/>
      <w:lvlJc w:val="left"/>
      <w:pPr>
        <w:tabs>
          <w:tab w:val="num" w:pos="3392"/>
        </w:tabs>
        <w:ind w:left="3392" w:hanging="420"/>
      </w:pPr>
      <w:rPr>
        <w:rFonts w:cs="Times New Roman"/>
      </w:rPr>
    </w:lvl>
    <w:lvl w:ilvl="7" w:tplc="04090019" w:tentative="1">
      <w:start w:val="1"/>
      <w:numFmt w:val="lowerLetter"/>
      <w:lvlText w:val="%8)"/>
      <w:lvlJc w:val="left"/>
      <w:pPr>
        <w:tabs>
          <w:tab w:val="num" w:pos="3812"/>
        </w:tabs>
        <w:ind w:left="3812" w:hanging="420"/>
      </w:pPr>
      <w:rPr>
        <w:rFonts w:cs="Times New Roman"/>
      </w:rPr>
    </w:lvl>
    <w:lvl w:ilvl="8" w:tplc="0409001B" w:tentative="1">
      <w:start w:val="1"/>
      <w:numFmt w:val="lowerRoman"/>
      <w:lvlText w:val="%9."/>
      <w:lvlJc w:val="right"/>
      <w:pPr>
        <w:tabs>
          <w:tab w:val="num" w:pos="4232"/>
        </w:tabs>
        <w:ind w:left="4232" w:hanging="420"/>
      </w:pPr>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DD9"/>
    <w:rsid w:val="00035BFF"/>
    <w:rsid w:val="0003663A"/>
    <w:rsid w:val="000719FE"/>
    <w:rsid w:val="000B167D"/>
    <w:rsid w:val="000D35A3"/>
    <w:rsid w:val="00137968"/>
    <w:rsid w:val="00162AC0"/>
    <w:rsid w:val="00175AE3"/>
    <w:rsid w:val="001B112C"/>
    <w:rsid w:val="00271181"/>
    <w:rsid w:val="002B3936"/>
    <w:rsid w:val="002F2BFB"/>
    <w:rsid w:val="00316D7F"/>
    <w:rsid w:val="003363F0"/>
    <w:rsid w:val="00375BA3"/>
    <w:rsid w:val="00400436"/>
    <w:rsid w:val="00485EA0"/>
    <w:rsid w:val="004A4E0A"/>
    <w:rsid w:val="005115DE"/>
    <w:rsid w:val="00551AF5"/>
    <w:rsid w:val="00552B2E"/>
    <w:rsid w:val="005953D3"/>
    <w:rsid w:val="005A05F9"/>
    <w:rsid w:val="005B7E6D"/>
    <w:rsid w:val="00634074"/>
    <w:rsid w:val="006E7DD9"/>
    <w:rsid w:val="007923A7"/>
    <w:rsid w:val="007D41A5"/>
    <w:rsid w:val="007D43F7"/>
    <w:rsid w:val="007E221C"/>
    <w:rsid w:val="007F105B"/>
    <w:rsid w:val="00853721"/>
    <w:rsid w:val="0089286D"/>
    <w:rsid w:val="008F3A70"/>
    <w:rsid w:val="00966051"/>
    <w:rsid w:val="00A42854"/>
    <w:rsid w:val="00A65FB7"/>
    <w:rsid w:val="00A91189"/>
    <w:rsid w:val="00AB086F"/>
    <w:rsid w:val="00B7379C"/>
    <w:rsid w:val="00BF41DA"/>
    <w:rsid w:val="00C13460"/>
    <w:rsid w:val="00C244FD"/>
    <w:rsid w:val="00C70208"/>
    <w:rsid w:val="00C94825"/>
    <w:rsid w:val="00CA6E11"/>
    <w:rsid w:val="00CE3E56"/>
    <w:rsid w:val="00D078B1"/>
    <w:rsid w:val="00D07ACF"/>
    <w:rsid w:val="00D9292B"/>
    <w:rsid w:val="00DA7222"/>
    <w:rsid w:val="00DD5A15"/>
    <w:rsid w:val="00DE32E1"/>
    <w:rsid w:val="00E31100"/>
    <w:rsid w:val="00E646B0"/>
    <w:rsid w:val="00E935BF"/>
    <w:rsid w:val="00EF2509"/>
    <w:rsid w:val="00FA517A"/>
    <w:rsid w:val="00FE7A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8B1"/>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78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078B1"/>
    <w:rPr>
      <w:rFonts w:cs="Times New Roman"/>
      <w:sz w:val="18"/>
      <w:szCs w:val="18"/>
    </w:rPr>
  </w:style>
  <w:style w:type="paragraph" w:styleId="Footer">
    <w:name w:val="footer"/>
    <w:basedOn w:val="Normal"/>
    <w:link w:val="FooterChar"/>
    <w:uiPriority w:val="99"/>
    <w:rsid w:val="00D078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078B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581</Words>
  <Characters>3317</Characters>
  <Application>Microsoft Office Outlook</Application>
  <DocSecurity>0</DocSecurity>
  <Lines>0</Lines>
  <Paragraphs>0</Paragraphs>
  <ScaleCrop>false</ScaleCrop>
  <Company>xitong114.com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xt114</dc:creator>
  <cp:keywords/>
  <dc:description/>
  <cp:lastModifiedBy>lenovo</cp:lastModifiedBy>
  <cp:revision>4</cp:revision>
  <dcterms:created xsi:type="dcterms:W3CDTF">2015-05-06T03:16:00Z</dcterms:created>
  <dcterms:modified xsi:type="dcterms:W3CDTF">2015-05-06T09:11:00Z</dcterms:modified>
</cp:coreProperties>
</file>