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70" w:type="dxa"/>
        <w:jc w:val="center"/>
        <w:tblCellSpacing w:w="0" w:type="dxa"/>
        <w:shd w:val="clear" w:color="auto" w:fill="F5F5F5"/>
        <w:tblCellMar>
          <w:top w:w="45" w:type="dxa"/>
          <w:left w:w="45" w:type="dxa"/>
          <w:bottom w:w="45" w:type="dxa"/>
          <w:right w:w="45" w:type="dxa"/>
        </w:tblCellMar>
        <w:tblLook w:val="04A0"/>
      </w:tblPr>
      <w:tblGrid>
        <w:gridCol w:w="11670"/>
      </w:tblGrid>
      <w:tr w:rsidR="005F475E" w:rsidRPr="005F475E" w:rsidTr="005F475E">
        <w:trPr>
          <w:tblCellSpacing w:w="0" w:type="dxa"/>
          <w:jc w:val="center"/>
        </w:trPr>
        <w:tc>
          <w:tcPr>
            <w:tcW w:w="0" w:type="auto"/>
            <w:shd w:val="clear" w:color="auto" w:fill="F5F5F5"/>
            <w:vAlign w:val="center"/>
            <w:hideMark/>
          </w:tcPr>
          <w:tbl>
            <w:tblPr>
              <w:tblW w:w="4750" w:type="pct"/>
              <w:jc w:val="center"/>
              <w:tblCellSpacing w:w="15" w:type="dxa"/>
              <w:tblCellMar>
                <w:top w:w="15" w:type="dxa"/>
                <w:left w:w="15" w:type="dxa"/>
                <w:bottom w:w="15" w:type="dxa"/>
                <w:right w:w="15" w:type="dxa"/>
              </w:tblCellMar>
              <w:tblLook w:val="04A0"/>
            </w:tblPr>
            <w:tblGrid>
              <w:gridCol w:w="11001"/>
            </w:tblGrid>
            <w:tr w:rsidR="005F475E" w:rsidRPr="005F475E">
              <w:trPr>
                <w:tblCellSpacing w:w="15" w:type="dxa"/>
                <w:jc w:val="center"/>
              </w:trPr>
              <w:tc>
                <w:tcPr>
                  <w:tcW w:w="0" w:type="auto"/>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b/>
                      <w:bCs/>
                      <w:color w:val="000000"/>
                      <w:sz w:val="27"/>
                    </w:rPr>
                    <w:t>关于2016年度全国专业技术人员职称外语等级统一考试考务工作有关问题的通知</w:t>
                  </w:r>
                </w:p>
              </w:tc>
            </w:tr>
          </w:tbl>
          <w:p w:rsidR="005F475E" w:rsidRPr="005F475E" w:rsidRDefault="005F475E" w:rsidP="005F475E">
            <w:pPr>
              <w:adjustRightInd/>
              <w:snapToGrid/>
              <w:spacing w:after="0"/>
              <w:jc w:val="center"/>
              <w:rPr>
                <w:rFonts w:ascii="宋体" w:eastAsia="宋体" w:hAnsi="宋体" w:cs="宋体"/>
                <w:sz w:val="18"/>
                <w:szCs w:val="18"/>
              </w:rPr>
            </w:pPr>
          </w:p>
        </w:tc>
      </w:tr>
      <w:tr w:rsidR="005F475E" w:rsidRPr="005F475E" w:rsidTr="005F475E">
        <w:trPr>
          <w:tblCellSpacing w:w="0" w:type="dxa"/>
          <w:jc w:val="center"/>
        </w:trPr>
        <w:tc>
          <w:tcPr>
            <w:tcW w:w="0" w:type="auto"/>
            <w:shd w:val="clear" w:color="auto" w:fill="4BA6EE"/>
            <w:vAlign w:val="center"/>
            <w:hideMark/>
          </w:tcPr>
          <w:p w:rsidR="005F475E" w:rsidRPr="005F475E" w:rsidRDefault="005F475E" w:rsidP="00ED3EAD">
            <w:pPr>
              <w:adjustRightInd/>
              <w:snapToGrid/>
              <w:spacing w:after="0"/>
              <w:rPr>
                <w:rFonts w:ascii="宋体" w:eastAsia="宋体" w:hAnsi="宋体" w:cs="宋体"/>
                <w:sz w:val="18"/>
                <w:szCs w:val="18"/>
              </w:rPr>
            </w:pPr>
          </w:p>
        </w:tc>
      </w:tr>
      <w:tr w:rsidR="005F475E" w:rsidRPr="005F475E" w:rsidTr="005F475E">
        <w:trPr>
          <w:trHeight w:val="4650"/>
          <w:tblCellSpacing w:w="0" w:type="dxa"/>
          <w:jc w:val="center"/>
        </w:trPr>
        <w:tc>
          <w:tcPr>
            <w:tcW w:w="0" w:type="auto"/>
            <w:shd w:val="clear" w:color="auto" w:fill="F5F5F5"/>
            <w:hideMark/>
          </w:tcPr>
          <w:tbl>
            <w:tblPr>
              <w:tblW w:w="4750" w:type="pct"/>
              <w:jc w:val="center"/>
              <w:tblCellSpacing w:w="15" w:type="dxa"/>
              <w:tblCellMar>
                <w:top w:w="15" w:type="dxa"/>
                <w:left w:w="15" w:type="dxa"/>
                <w:bottom w:w="15" w:type="dxa"/>
                <w:right w:w="15" w:type="dxa"/>
              </w:tblCellMar>
              <w:tblLook w:val="04A0"/>
            </w:tblPr>
            <w:tblGrid>
              <w:gridCol w:w="11001"/>
            </w:tblGrid>
            <w:tr w:rsidR="005F475E" w:rsidRPr="005F475E">
              <w:trPr>
                <w:tblCellSpacing w:w="15" w:type="dxa"/>
                <w:jc w:val="center"/>
              </w:trPr>
              <w:tc>
                <w:tcPr>
                  <w:tcW w:w="0" w:type="auto"/>
                  <w:hideMark/>
                </w:tcPr>
                <w:p w:rsidR="00ED3EAD" w:rsidRPr="005F475E" w:rsidRDefault="005F475E" w:rsidP="00ED3EAD">
                  <w:pPr>
                    <w:adjustRightInd/>
                    <w:snapToGrid/>
                    <w:spacing w:after="0"/>
                    <w:jc w:val="center"/>
                    <w:rPr>
                      <w:rFonts w:ascii="宋体" w:eastAsia="宋体" w:hAnsi="宋体" w:cs="宋体"/>
                      <w:color w:val="000000"/>
                      <w:sz w:val="24"/>
                      <w:szCs w:val="24"/>
                    </w:rPr>
                  </w:pPr>
                  <w:r w:rsidRPr="005F475E">
                    <w:rPr>
                      <w:rFonts w:ascii="宋体" w:eastAsia="宋体" w:hAnsi="宋体" w:cs="宋体" w:hint="eastAsia"/>
                      <w:color w:val="000000"/>
                      <w:sz w:val="24"/>
                      <w:szCs w:val="24"/>
                    </w:rPr>
                    <w:t> </w:t>
                  </w:r>
                  <w:r w:rsidR="00ED3EAD" w:rsidRPr="005F475E">
                    <w:rPr>
                      <w:rFonts w:ascii="宋体" w:eastAsia="宋体" w:hAnsi="宋体" w:cs="宋体" w:hint="eastAsia"/>
                      <w:color w:val="FF0000"/>
                      <w:sz w:val="24"/>
                      <w:szCs w:val="24"/>
                    </w:rPr>
                    <w:t>鲁人考函〔2015〕65号</w:t>
                  </w:r>
                </w:p>
                <w:p w:rsidR="005F475E" w:rsidRPr="005F475E" w:rsidRDefault="005F475E" w:rsidP="005F475E">
                  <w:pPr>
                    <w:adjustRightInd/>
                    <w:snapToGrid/>
                    <w:spacing w:after="0"/>
                    <w:jc w:val="center"/>
                    <w:rPr>
                      <w:rFonts w:ascii="宋体" w:eastAsia="宋体" w:hAnsi="宋体" w:cs="宋体"/>
                      <w:color w:val="000000"/>
                      <w:sz w:val="24"/>
                      <w:szCs w:val="24"/>
                    </w:rPr>
                  </w:pP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xml:space="preserve">各市人事考试中心： </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根据人力资源社会保障部人事考试中心《关于做好2016年度全国专业技术人员职称外语等级统一考试考务工作的通知》（人考中心函〔2015〕62号）和原山东省人事厅《关于完善职称外语考试有关问题的通知》（鲁人发〔2007〕19号）精神，结合我省实际，现将2016年度全国专业技术人员职称外语等级统一考试（以下简称职称外语考试）有关问题通知如下：</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一、考试时间</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2016年度职称外语考试定于3月26日上午9∶00-11∶00举行。</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二、考试等级、语种、类别</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职称外语考试设“英语、日语、俄语、德语、法语、西班牙语”6个语种，每个语种分为A、B、C三个级别，其中英语每个级别分设综合、理工、卫生3个专业类别，其他语种不分设专业。按照原人事部《关于专业技术人员职称外语等级统一考试的通知》（人发〔1998〕54号）规定，凡从事理工、卫生类专业技术工作，职称外语考试选择英语的，应分别报考理工、卫生类相应级别。为不影响广大专业技术人员参加专业技术职务资格评审，凡参加职称外语考试的人员，应依据原山东省人事厅《关于专业技术人员职称外语等级考试有关问题的通知》（鲁人发〔2001〕97号），严格按照等级适用范围，在任现职期间参加相应级别的考试，不得越级报考。报考人员须根据自己所从事的专业工作，按照等级划分和规定的适用范围（见下表），选择相应语种、级别和类别应试，如有疑问应向所在单位人事部门咨询。</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5"/>
                    <w:gridCol w:w="1845"/>
                    <w:gridCol w:w="3900"/>
                    <w:gridCol w:w="1980"/>
                  </w:tblGrid>
                  <w:tr w:rsidR="005F475E" w:rsidRPr="005F475E">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考试等级</w:t>
                        </w:r>
                      </w:p>
                    </w:tc>
                    <w:tc>
                      <w:tcPr>
                        <w:tcW w:w="184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A</w:t>
                        </w:r>
                      </w:p>
                    </w:tc>
                    <w:tc>
                      <w:tcPr>
                        <w:tcW w:w="390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B</w:t>
                        </w:r>
                      </w:p>
                    </w:tc>
                    <w:tc>
                      <w:tcPr>
                        <w:tcW w:w="198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C</w:t>
                        </w:r>
                      </w:p>
                    </w:tc>
                  </w:tr>
                  <w:tr w:rsidR="005F475E" w:rsidRPr="005F475E">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适</w:t>
                        </w:r>
                      </w:p>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用</w:t>
                        </w:r>
                      </w:p>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范</w:t>
                        </w:r>
                      </w:p>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围</w:t>
                        </w:r>
                      </w:p>
                    </w:tc>
                    <w:tc>
                      <w:tcPr>
                        <w:tcW w:w="184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1．高等学校教师、自然科学研究、社会科学研究、卫生技术、工程技术职务系列和国际商务专业申报高级专业技术职务者（包括正高和副高级）。</w:t>
                        </w:r>
                      </w:p>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2．其他系列申报正高级专业技术职务者。</w:t>
                        </w:r>
                      </w:p>
                    </w:tc>
                    <w:tc>
                      <w:tcPr>
                        <w:tcW w:w="390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1．在县（含不设区的市，不含区）及乡镇所属单位的卫生和工程技术人员申报副高级专业技术职务者；其他单位的卫生和工程技术人员申报中级专业技术职务者。</w:t>
                        </w:r>
                      </w:p>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2．高等学校教师、自然科学研究、社会科学研究人员申报中级专业技术职务者。</w:t>
                        </w:r>
                      </w:p>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3．外语教师和翻译人员申报高级专业技术职务参加第二外语考试者。</w:t>
                        </w:r>
                      </w:p>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4．高级专业技术职务未分正副的系列申报高级专业技术职务或其他系列中申报副高级专业技术职务者。</w:t>
                        </w:r>
                      </w:p>
                    </w:tc>
                    <w:tc>
                      <w:tcPr>
                        <w:tcW w:w="198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1．外语教师和翻译人员申报中级专业技术职务参加第二外语考试者。</w:t>
                        </w:r>
                      </w:p>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2．在县市及乡镇所属单位的卫生和工程技术人员申报中级专业技术职务者。</w:t>
                        </w:r>
                      </w:p>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3．其他系列的专业技术人员申报中级专业技术职务者。</w:t>
                        </w:r>
                      </w:p>
                    </w:tc>
                  </w:tr>
                </w:tbl>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三、考试题型及答题方式</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职称外语考试各类别、级别的试卷全部为客观题，在答题卡上作答。应试人员在应试时，可携带一本正式出版的通用外语词典（不得携带电子词典以及专门为职称外语考试编写的词典）、2B铅笔、橡皮、黑色墨水笔，其他物品不得带入考场。开考后，应试人员须认真阅读试卷封二“应试人员注意事项”，按要求正确填涂试卷代码，试卷代码未填涂或填涂有误的，考试成绩将按无效处理。</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四、收费标准</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根据《人力资源社会保障部办公厅关于下发执业药师资格考试等18项专业技术人员资格考试考</w:t>
                  </w:r>
                  <w:r w:rsidRPr="005F475E">
                    <w:rPr>
                      <w:rFonts w:ascii="宋体" w:eastAsia="宋体" w:hAnsi="宋体" w:cs="宋体" w:hint="eastAsia"/>
                      <w:color w:val="000000"/>
                      <w:sz w:val="24"/>
                      <w:szCs w:val="24"/>
                    </w:rPr>
                    <w:lastRenderedPageBreak/>
                    <w:t>务费收费标准的通知》（人社厅函〔2015〕278号）与《山东省物价局山东省财政厅关于改革职业资格类考试收费标准管理方式的通知》（鲁价费发〔2015〕92号）规定，考务费每人61元。</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五、报名工作</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（一）报名要求</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按照人力资源社会保障部人事考试中心要求，2016年度职称外语考试在全国范围内实行统一网上报名。为便于考试报名和相关工作的统一开展，应试人员须通过中国人事考试网（网址：</w:t>
                  </w:r>
                  <w:hyperlink r:id="rId5" w:history="1">
                    <w:r w:rsidRPr="005F475E">
                      <w:rPr>
                        <w:rFonts w:ascii="宋体" w:eastAsia="宋体" w:hAnsi="宋体" w:cs="宋体" w:hint="eastAsia"/>
                        <w:color w:val="000000"/>
                        <w:sz w:val="24"/>
                      </w:rPr>
                      <w:t>http://www.cpta.com.cn</w:t>
                    </w:r>
                  </w:hyperlink>
                  <w:r w:rsidRPr="005F475E">
                    <w:rPr>
                      <w:rFonts w:ascii="宋体" w:eastAsia="宋体" w:hAnsi="宋体" w:cs="宋体" w:hint="eastAsia"/>
                      <w:color w:val="000000"/>
                      <w:sz w:val="24"/>
                      <w:szCs w:val="24"/>
                    </w:rPr>
                    <w:t>）进行网上报名和网上缴费。请应试人员认真阅读报名有关文件和提示，如实填写、提交本人姓名、身份证号等报名信息并上传照片（上传照片前，必须预先下载使用中国人事考试网上提供的照片工具软件进行照片审核处理，只有通过审核的照片才能被网报系统识别并正常上传）。</w:t>
                  </w:r>
                  <w:r w:rsidRPr="005F475E">
                    <w:rPr>
                      <w:rFonts w:ascii="宋体" w:eastAsia="宋体" w:hAnsi="宋体" w:cs="宋体" w:hint="eastAsia"/>
                      <w:b/>
                      <w:bCs/>
                      <w:color w:val="000000"/>
                      <w:sz w:val="24"/>
                      <w:szCs w:val="24"/>
                    </w:rPr>
                    <w:t>报名时，应试人员应按属地原则正确选择所属市，我省2016年度职称外语考试将不再设置省直考区，请原在省直考区报考的中央驻鲁单位应试人员、山东省直单位应试人员以及人事档案委托山东省人才服务中心管理的应试人员按属地原则选择单位所在地为报考考区，考试成绩通知书发放工作由该市人事考试机构组织实施。</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请报考人员登陆中国人事考试网，如实、完整填写个人报考信息（</w:t>
                  </w:r>
                  <w:r w:rsidRPr="005F475E">
                    <w:rPr>
                      <w:rFonts w:ascii="宋体" w:eastAsia="宋体" w:hAnsi="宋体" w:cs="宋体" w:hint="eastAsia"/>
                      <w:b/>
                      <w:bCs/>
                      <w:color w:val="000000"/>
                      <w:sz w:val="24"/>
                      <w:szCs w:val="24"/>
                    </w:rPr>
                    <w:t>特别注意：报考人员在点击报名信息确认前，务必认真核对个人信息，一旦确认将不能修改</w:t>
                  </w:r>
                  <w:r w:rsidRPr="005F475E">
                    <w:rPr>
                      <w:rFonts w:ascii="宋体" w:eastAsia="宋体" w:hAnsi="宋体" w:cs="宋体" w:hint="eastAsia"/>
                      <w:color w:val="000000"/>
                      <w:sz w:val="24"/>
                      <w:szCs w:val="24"/>
                    </w:rPr>
                    <w:t>），打印系统生成的《2016年职称外语等级考试报名表》，报名单位人事部门审核后，再进行网上缴费方可完成报名。选择所属市为潍坊、济宁的报考人员，信息填报无误，网上点击“确认”后即视同已缴费（无需再进行缴费操作），同时打印《2016年职称外语等级考试报名表》报单位人事部门审核。</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（二）时间安排</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b/>
                      <w:bCs/>
                      <w:color w:val="000000"/>
                      <w:sz w:val="24"/>
                      <w:szCs w:val="24"/>
                    </w:rPr>
                    <w:t>    网上报名时间：</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2015年12月25日9∶00至2016年1月15日16∶00（周末及国家法定节假日除外）。</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b/>
                      <w:bCs/>
                      <w:color w:val="000000"/>
                      <w:sz w:val="24"/>
                      <w:szCs w:val="24"/>
                    </w:rPr>
                    <w:t>    网上缴费时间：</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2016年1月4日9∶00至2016年1月20日16∶00（周末及国家法定节假日除外）</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请应试人员参加考试前登录中国人事考试网打印准考证，打印准考证系统开放时间为2016年3月22日9:00至3月26日9:30。</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（三）注意事项</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应试人员应仔细阅读有关政策规定及报考须知，熟知《专业技术人员资格考试违纪违规行为处理规定》（人力资源和社会保障部令第12号），保证所填写的信息准确、真实，对报错级别、类别、语种而不能正常参加考试或提供相关信息证件不实及违反有关纪律规定而造成的后果，由本人承担相应责任。各地各部门务必提醒有关应试人员注意。</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六、各项考务要求</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一）为保证试卷安全，防止试卷破损或非法拆封，试卷袋已被塑封（塑封袋上喷有明码和暗码，暗码需配合紫外线照射设备加以识别）。各市在交接和清点试卷袋时应认真检查塑封是否完好；要严格遵守试卷启封和试卷分发的时间规定，监考人员启封试卷时，须请2名应试人员协同检查试卷语种、专业及密封情况，确认无误后在试卷袋指定位置签名，如遇塑封或试卷袋破损等异常情形，要立即上报，并将异常情形简要记录在试卷袋相应栏目中。考试工作人员不得单独持有考试试卷，考试结束前不得将试卷带离考场，考试结束后要做好试卷的清点和回收工作。</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二）为切实加强专业技术人员考试管理，打击考试作弊行为，确保考试公平公正，今年将继续对应试人员试卷进行雷同检测，并对雷同试卷进行认定和处理。各市要按照《专业技术人员资格考试违纪违规行为处理规定》（人力资源和社会保障部令第12号）、《人力资源社会保障部办公厅关于印发专业技术人员资格考试雷同答卷处理工作规程的通知》（人社厅发〔2015〕137号）及有关规定，加强对考试工作的监督检查，严肃查处违反规定弄虚作假、营私舞弊的行为。对于在考试中弄虚作假、违纪违规的人员及相关责任人员，全部纳入违纪违规信用档案，与公务员录用考试、事业单位公开招聘考试、专业技术职务资格评审等各类违纪违规信息统一管理使用。</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lastRenderedPageBreak/>
                    <w:t>    职称外语考试政策性强，涉及面广，参考人数多，社会关注度高，各地各部门要高度重视，切实加强对考试工作的领导，加大考试管理和监督工作，严肃考风考纪，维护考试的严肃性，确保职称外语考试顺利进行。</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附件: 1.考试工作计划表</w:t>
                  </w:r>
                  <w:r w:rsidRPr="005F475E">
                    <w:rPr>
                      <w:rFonts w:ascii="宋体" w:eastAsia="宋体" w:hAnsi="宋体" w:cs="宋体" w:hint="eastAsia"/>
                      <w:color w:val="000000"/>
                      <w:sz w:val="24"/>
                      <w:szCs w:val="24"/>
                    </w:rPr>
                    <w:br/>
                    <w:t>          2.咨询电话一览表</w:t>
                  </w:r>
                  <w:r w:rsidRPr="005F475E">
                    <w:rPr>
                      <w:rFonts w:ascii="宋体" w:eastAsia="宋体" w:hAnsi="宋体" w:cs="宋体" w:hint="eastAsia"/>
                      <w:color w:val="000000"/>
                      <w:sz w:val="24"/>
                      <w:szCs w:val="24"/>
                    </w:rPr>
                    <w:br/>
                    <w:t>          3.考场资源表</w:t>
                  </w:r>
                  <w:r w:rsidRPr="005F475E">
                    <w:rPr>
                      <w:rFonts w:ascii="宋体" w:eastAsia="宋体" w:hAnsi="宋体" w:cs="宋体" w:hint="eastAsia"/>
                      <w:color w:val="000000"/>
                      <w:sz w:val="24"/>
                      <w:szCs w:val="24"/>
                    </w:rPr>
                    <w:br/>
                    <w:t>          4.考务信息表</w:t>
                  </w:r>
                  <w:r w:rsidRPr="005F475E">
                    <w:rPr>
                      <w:rFonts w:ascii="宋体" w:eastAsia="宋体" w:hAnsi="宋体" w:cs="宋体" w:hint="eastAsia"/>
                      <w:color w:val="000000"/>
                      <w:sz w:val="24"/>
                      <w:szCs w:val="24"/>
                    </w:rPr>
                    <w:br/>
                    <w:t>          5.违纪违规行为处理决定情况表</w:t>
                  </w:r>
                </w:p>
                <w:p w:rsidR="005F475E" w:rsidRPr="005F475E" w:rsidRDefault="005F475E" w:rsidP="005F475E">
                  <w:pPr>
                    <w:adjustRightInd/>
                    <w:snapToGrid/>
                    <w:spacing w:after="0"/>
                    <w:jc w:val="right"/>
                    <w:rPr>
                      <w:rFonts w:ascii="宋体" w:eastAsia="宋体" w:hAnsi="宋体" w:cs="宋体"/>
                      <w:color w:val="000000"/>
                      <w:sz w:val="24"/>
                      <w:szCs w:val="24"/>
                    </w:rPr>
                  </w:pPr>
                  <w:r w:rsidRPr="005F475E">
                    <w:rPr>
                      <w:rFonts w:ascii="宋体" w:eastAsia="宋体" w:hAnsi="宋体" w:cs="宋体" w:hint="eastAsia"/>
                      <w:color w:val="000000"/>
                      <w:sz w:val="24"/>
                      <w:szCs w:val="24"/>
                    </w:rPr>
                    <w:t> </w:t>
                  </w:r>
                </w:p>
                <w:p w:rsidR="005F475E" w:rsidRPr="005F475E" w:rsidRDefault="005F475E" w:rsidP="005F475E">
                  <w:pPr>
                    <w:adjustRightInd/>
                    <w:snapToGrid/>
                    <w:spacing w:after="0"/>
                    <w:jc w:val="right"/>
                    <w:rPr>
                      <w:rFonts w:ascii="宋体" w:eastAsia="宋体" w:hAnsi="宋体" w:cs="宋体"/>
                      <w:color w:val="000000"/>
                      <w:sz w:val="24"/>
                      <w:szCs w:val="24"/>
                    </w:rPr>
                  </w:pPr>
                  <w:r w:rsidRPr="005F475E">
                    <w:rPr>
                      <w:rFonts w:ascii="宋体" w:eastAsia="宋体" w:hAnsi="宋体" w:cs="宋体" w:hint="eastAsia"/>
                      <w:color w:val="000000"/>
                      <w:sz w:val="24"/>
                      <w:szCs w:val="24"/>
                    </w:rPr>
                    <w:t> </w:t>
                  </w:r>
                </w:p>
                <w:p w:rsidR="005F475E" w:rsidRPr="005F475E" w:rsidRDefault="005F475E" w:rsidP="00ED3EAD">
                  <w:pPr>
                    <w:adjustRightInd/>
                    <w:snapToGrid/>
                    <w:spacing w:after="0"/>
                    <w:ind w:right="120"/>
                    <w:jc w:val="right"/>
                    <w:rPr>
                      <w:rFonts w:ascii="宋体" w:eastAsia="宋体" w:hAnsi="宋体" w:cs="宋体"/>
                      <w:color w:val="000000"/>
                      <w:sz w:val="24"/>
                      <w:szCs w:val="24"/>
                    </w:rPr>
                  </w:pPr>
                  <w:r w:rsidRPr="005F475E">
                    <w:rPr>
                      <w:rFonts w:ascii="宋体" w:eastAsia="宋体" w:hAnsi="宋体" w:cs="宋体" w:hint="eastAsia"/>
                      <w:color w:val="000000"/>
                      <w:sz w:val="24"/>
                      <w:szCs w:val="24"/>
                    </w:rPr>
                    <w:t> </w:t>
                  </w:r>
                </w:p>
                <w:p w:rsidR="005F475E" w:rsidRPr="005F475E" w:rsidRDefault="005F475E" w:rsidP="005F475E">
                  <w:pPr>
                    <w:adjustRightInd/>
                    <w:snapToGrid/>
                    <w:spacing w:after="0"/>
                    <w:jc w:val="right"/>
                    <w:rPr>
                      <w:rFonts w:ascii="宋体" w:eastAsia="宋体" w:hAnsi="宋体" w:cs="宋体"/>
                      <w:color w:val="000000"/>
                      <w:sz w:val="24"/>
                      <w:szCs w:val="24"/>
                    </w:rPr>
                  </w:pPr>
                  <w:r w:rsidRPr="005F475E">
                    <w:rPr>
                      <w:rFonts w:ascii="宋体" w:eastAsia="宋体" w:hAnsi="宋体" w:cs="宋体" w:hint="eastAsia"/>
                      <w:color w:val="000000"/>
                      <w:sz w:val="24"/>
                      <w:szCs w:val="24"/>
                    </w:rPr>
                    <w:t xml:space="preserve">山东省人事考试中心    </w:t>
                  </w:r>
                </w:p>
                <w:p w:rsidR="005F475E" w:rsidRPr="005F475E" w:rsidRDefault="005F475E" w:rsidP="005F475E">
                  <w:pPr>
                    <w:adjustRightInd/>
                    <w:snapToGrid/>
                    <w:spacing w:after="0"/>
                    <w:jc w:val="right"/>
                    <w:rPr>
                      <w:rFonts w:ascii="宋体" w:eastAsia="宋体" w:hAnsi="宋体" w:cs="宋体"/>
                      <w:color w:val="000000"/>
                      <w:sz w:val="24"/>
                      <w:szCs w:val="24"/>
                    </w:rPr>
                  </w:pPr>
                  <w:r w:rsidRPr="005F475E">
                    <w:rPr>
                      <w:rFonts w:ascii="宋体" w:eastAsia="宋体" w:hAnsi="宋体" w:cs="宋体" w:hint="eastAsia"/>
                      <w:color w:val="000000"/>
                      <w:sz w:val="24"/>
                      <w:szCs w:val="24"/>
                    </w:rPr>
                    <w:t xml:space="preserve">2015年12月7日      </w:t>
                  </w:r>
                </w:p>
                <w:p w:rsidR="005F475E" w:rsidRPr="005F475E" w:rsidRDefault="005F475E" w:rsidP="005F475E">
                  <w:pPr>
                    <w:adjustRightInd/>
                    <w:snapToGrid/>
                    <w:spacing w:after="0"/>
                    <w:jc w:val="right"/>
                    <w:rPr>
                      <w:rFonts w:ascii="宋体" w:eastAsia="宋体" w:hAnsi="宋体" w:cs="宋体"/>
                      <w:color w:val="000000"/>
                      <w:sz w:val="24"/>
                      <w:szCs w:val="24"/>
                    </w:rPr>
                  </w:pPr>
                  <w:r w:rsidRPr="005F475E">
                    <w:rPr>
                      <w:rFonts w:ascii="宋体" w:eastAsia="宋体" w:hAnsi="宋体" w:cs="宋体" w:hint="eastAsia"/>
                      <w:color w:val="000000"/>
                      <w:sz w:val="24"/>
                      <w:szCs w:val="24"/>
                    </w:rPr>
                    <w:t> </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附件1</w:t>
                  </w:r>
                </w:p>
                <w:p w:rsidR="005F475E" w:rsidRPr="005F475E" w:rsidRDefault="005F475E" w:rsidP="005F475E">
                  <w:pPr>
                    <w:adjustRightInd/>
                    <w:snapToGrid/>
                    <w:spacing w:after="0"/>
                    <w:jc w:val="center"/>
                    <w:rPr>
                      <w:rFonts w:ascii="宋体" w:eastAsia="宋体" w:hAnsi="宋体" w:cs="宋体"/>
                      <w:color w:val="000000"/>
                      <w:sz w:val="24"/>
                      <w:szCs w:val="24"/>
                    </w:rPr>
                  </w:pPr>
                  <w:r w:rsidRPr="005F475E">
                    <w:rPr>
                      <w:rFonts w:ascii="宋体" w:eastAsia="宋体" w:hAnsi="宋体" w:cs="宋体" w:hint="eastAsia"/>
                      <w:color w:val="000000"/>
                      <w:sz w:val="24"/>
                      <w:szCs w:val="24"/>
                    </w:rPr>
                    <w:t>考试工作计划表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20"/>
                    <w:gridCol w:w="1740"/>
                    <w:gridCol w:w="3150"/>
                  </w:tblGrid>
                  <w:tr w:rsidR="005F475E" w:rsidRPr="005F475E">
                    <w:trPr>
                      <w:tblCellSpacing w:w="0" w:type="dxa"/>
                      <w:jc w:val="center"/>
                    </w:trPr>
                    <w:tc>
                      <w:tcPr>
                        <w:tcW w:w="432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工作内容</w:t>
                        </w:r>
                      </w:p>
                    </w:tc>
                    <w:tc>
                      <w:tcPr>
                        <w:tcW w:w="174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工作时间</w:t>
                        </w:r>
                      </w:p>
                    </w:tc>
                    <w:tc>
                      <w:tcPr>
                        <w:tcW w:w="315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方式及途径</w:t>
                        </w:r>
                      </w:p>
                    </w:tc>
                  </w:tr>
                  <w:tr w:rsidR="005F475E" w:rsidRPr="005F475E">
                    <w:trPr>
                      <w:tblCellSpacing w:w="0" w:type="dxa"/>
                      <w:jc w:val="center"/>
                    </w:trPr>
                    <w:tc>
                      <w:tcPr>
                        <w:tcW w:w="432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报送《咨询电话一览表》（附件2）</w:t>
                        </w:r>
                      </w:p>
                    </w:tc>
                    <w:tc>
                      <w:tcPr>
                        <w:tcW w:w="174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12月18日前</w:t>
                        </w:r>
                      </w:p>
                    </w:tc>
                    <w:tc>
                      <w:tcPr>
                        <w:tcW w:w="315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协同平台报送至考务科</w:t>
                        </w:r>
                      </w:p>
                    </w:tc>
                  </w:tr>
                  <w:tr w:rsidR="005F475E" w:rsidRPr="005F475E">
                    <w:trPr>
                      <w:tblCellSpacing w:w="0" w:type="dxa"/>
                      <w:jc w:val="center"/>
                    </w:trPr>
                    <w:tc>
                      <w:tcPr>
                        <w:tcW w:w="432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报送《考场资源表》（附件3）</w:t>
                        </w:r>
                      </w:p>
                    </w:tc>
                    <w:tc>
                      <w:tcPr>
                        <w:tcW w:w="174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2月26日前</w:t>
                        </w:r>
                      </w:p>
                    </w:tc>
                    <w:tc>
                      <w:tcPr>
                        <w:tcW w:w="315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协同平台报送至考务科</w:t>
                        </w:r>
                      </w:p>
                    </w:tc>
                  </w:tr>
                  <w:tr w:rsidR="005F475E" w:rsidRPr="005F475E">
                    <w:trPr>
                      <w:tblCellSpacing w:w="0" w:type="dxa"/>
                      <w:jc w:val="center"/>
                    </w:trPr>
                    <w:tc>
                      <w:tcPr>
                        <w:tcW w:w="432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报送《考务信息表》（附件4）</w:t>
                        </w:r>
                      </w:p>
                    </w:tc>
                    <w:tc>
                      <w:tcPr>
                        <w:tcW w:w="174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3月22日前</w:t>
                        </w:r>
                      </w:p>
                    </w:tc>
                    <w:tc>
                      <w:tcPr>
                        <w:tcW w:w="315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协同平台报送至考务科</w:t>
                        </w:r>
                      </w:p>
                    </w:tc>
                  </w:tr>
                  <w:tr w:rsidR="005F475E" w:rsidRPr="005F475E">
                    <w:trPr>
                      <w:tblCellSpacing w:w="0" w:type="dxa"/>
                      <w:jc w:val="center"/>
                    </w:trPr>
                    <w:tc>
                      <w:tcPr>
                        <w:tcW w:w="432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从指定地点领取试卷</w:t>
                        </w:r>
                      </w:p>
                    </w:tc>
                    <w:tc>
                      <w:tcPr>
                        <w:tcW w:w="174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3月24日</w:t>
                        </w:r>
                      </w:p>
                    </w:tc>
                    <w:tc>
                      <w:tcPr>
                        <w:tcW w:w="315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专人专车</w:t>
                        </w:r>
                      </w:p>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（试卷到达本地保密室并清点完毕，向省人事考试中心考务值班人员报告。）</w:t>
                        </w:r>
                      </w:p>
                    </w:tc>
                  </w:tr>
                  <w:tr w:rsidR="005F475E" w:rsidRPr="005F475E">
                    <w:trPr>
                      <w:tblCellSpacing w:w="0" w:type="dxa"/>
                      <w:jc w:val="center"/>
                    </w:trPr>
                    <w:tc>
                      <w:tcPr>
                        <w:tcW w:w="432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考试实施</w:t>
                        </w:r>
                      </w:p>
                    </w:tc>
                    <w:tc>
                      <w:tcPr>
                        <w:tcW w:w="174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3月26日</w:t>
                        </w:r>
                      </w:p>
                    </w:tc>
                    <w:tc>
                      <w:tcPr>
                        <w:tcW w:w="315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考试期间要严格落实报告制度，及时报告考前准备情况、开考情况、考试结束试卷回收情况。</w:t>
                        </w:r>
                      </w:p>
                    </w:tc>
                  </w:tr>
                  <w:tr w:rsidR="005F475E" w:rsidRPr="005F475E">
                    <w:trPr>
                      <w:tblCellSpacing w:w="0" w:type="dxa"/>
                      <w:jc w:val="center"/>
                    </w:trPr>
                    <w:tc>
                      <w:tcPr>
                        <w:tcW w:w="432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将答题卡、座次表送至指定地点</w:t>
                        </w:r>
                      </w:p>
                    </w:tc>
                    <w:tc>
                      <w:tcPr>
                        <w:tcW w:w="174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3月28日</w:t>
                        </w:r>
                      </w:p>
                    </w:tc>
                    <w:tc>
                      <w:tcPr>
                        <w:tcW w:w="315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专人专车</w:t>
                        </w:r>
                      </w:p>
                    </w:tc>
                  </w:tr>
                  <w:tr w:rsidR="005F475E" w:rsidRPr="005F475E">
                    <w:trPr>
                      <w:tblCellSpacing w:w="0" w:type="dxa"/>
                      <w:jc w:val="center"/>
                    </w:trPr>
                    <w:tc>
                      <w:tcPr>
                        <w:tcW w:w="4320" w:type="dxa"/>
                        <w:vMerge w:val="restart"/>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报送《违纪违规行为处理决定情况表》（附件5）</w:t>
                        </w:r>
                      </w:p>
                    </w:tc>
                    <w:tc>
                      <w:tcPr>
                        <w:tcW w:w="174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4月1日</w:t>
                        </w:r>
                      </w:p>
                    </w:tc>
                    <w:tc>
                      <w:tcPr>
                        <w:tcW w:w="315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传真至0531－88190514</w:t>
                        </w:r>
                      </w:p>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协同平台报送至考务科</w:t>
                        </w:r>
                      </w:p>
                    </w:tc>
                  </w:tr>
                  <w:tr w:rsidR="005F475E" w:rsidRPr="005F475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p>
                    </w:tc>
                    <w:tc>
                      <w:tcPr>
                        <w:tcW w:w="174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4月11日</w:t>
                        </w:r>
                      </w:p>
                    </w:tc>
                    <w:tc>
                      <w:tcPr>
                        <w:tcW w:w="315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原件寄送</w:t>
                        </w:r>
                      </w:p>
                    </w:tc>
                  </w:tr>
                </w:tbl>
                <w:p w:rsidR="00025360" w:rsidRDefault="00025360" w:rsidP="005F475E">
                  <w:pPr>
                    <w:adjustRightInd/>
                    <w:snapToGrid/>
                    <w:spacing w:after="0"/>
                    <w:rPr>
                      <w:rFonts w:ascii="宋体" w:eastAsia="宋体" w:hAnsi="宋体" w:cs="宋体"/>
                      <w:color w:val="000000"/>
                      <w:sz w:val="24"/>
                      <w:szCs w:val="24"/>
                    </w:rPr>
                  </w:pP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附件2</w:t>
                  </w:r>
                </w:p>
                <w:p w:rsidR="005F475E" w:rsidRPr="005F475E" w:rsidRDefault="005F475E" w:rsidP="005F475E">
                  <w:pPr>
                    <w:adjustRightInd/>
                    <w:snapToGrid/>
                    <w:spacing w:after="0"/>
                    <w:jc w:val="center"/>
                    <w:rPr>
                      <w:rFonts w:ascii="宋体" w:eastAsia="宋体" w:hAnsi="宋体" w:cs="宋体"/>
                      <w:color w:val="000000"/>
                      <w:sz w:val="24"/>
                      <w:szCs w:val="24"/>
                    </w:rPr>
                  </w:pPr>
                  <w:r w:rsidRPr="005F475E">
                    <w:rPr>
                      <w:rFonts w:ascii="宋体" w:eastAsia="宋体" w:hAnsi="宋体" w:cs="宋体" w:hint="eastAsia"/>
                      <w:color w:val="000000"/>
                      <w:sz w:val="24"/>
                      <w:szCs w:val="24"/>
                    </w:rPr>
                    <w:t>咨询电话一览表</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xml:space="preserve">考区（盖章）：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5"/>
                    <w:gridCol w:w="1560"/>
                    <w:gridCol w:w="1725"/>
                    <w:gridCol w:w="2250"/>
                    <w:gridCol w:w="1425"/>
                  </w:tblGrid>
                  <w:tr w:rsidR="005F475E" w:rsidRPr="005F475E">
                    <w:trPr>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序号</w:t>
                        </w:r>
                      </w:p>
                    </w:tc>
                    <w:tc>
                      <w:tcPr>
                        <w:tcW w:w="156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单位名称</w:t>
                        </w:r>
                      </w:p>
                    </w:tc>
                    <w:tc>
                      <w:tcPr>
                        <w:tcW w:w="172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地址</w:t>
                        </w:r>
                      </w:p>
                    </w:tc>
                    <w:tc>
                      <w:tcPr>
                        <w:tcW w:w="225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咨询电话</w:t>
                        </w:r>
                      </w:p>
                    </w:tc>
                    <w:tc>
                      <w:tcPr>
                        <w:tcW w:w="142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备注</w:t>
                        </w:r>
                      </w:p>
                    </w:tc>
                  </w:tr>
                  <w:tr w:rsidR="005F475E" w:rsidRPr="005F475E">
                    <w:trPr>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18"/>
                            <w:szCs w:val="18"/>
                          </w:rPr>
                          <w:t> </w:t>
                        </w:r>
                      </w:p>
                    </w:tc>
                    <w:tc>
                      <w:tcPr>
                        <w:tcW w:w="225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r>
                  <w:tr w:rsidR="005F475E" w:rsidRPr="005F475E">
                    <w:trPr>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18"/>
                            <w:szCs w:val="18"/>
                          </w:rPr>
                          <w:t> </w:t>
                        </w:r>
                      </w:p>
                    </w:tc>
                    <w:tc>
                      <w:tcPr>
                        <w:tcW w:w="225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r>
                  <w:tr w:rsidR="005F475E" w:rsidRPr="005F475E">
                    <w:trPr>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3</w:t>
                        </w:r>
                      </w:p>
                    </w:tc>
                    <w:tc>
                      <w:tcPr>
                        <w:tcW w:w="156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18"/>
                            <w:szCs w:val="18"/>
                          </w:rPr>
                          <w:t> </w:t>
                        </w:r>
                      </w:p>
                    </w:tc>
                    <w:tc>
                      <w:tcPr>
                        <w:tcW w:w="225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r>
                  <w:tr w:rsidR="005F475E" w:rsidRPr="005F475E">
                    <w:trPr>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lastRenderedPageBreak/>
                          <w:t>4</w:t>
                        </w:r>
                      </w:p>
                    </w:tc>
                    <w:tc>
                      <w:tcPr>
                        <w:tcW w:w="156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18"/>
                            <w:szCs w:val="18"/>
                          </w:rPr>
                          <w:t> </w:t>
                        </w:r>
                      </w:p>
                    </w:tc>
                    <w:tc>
                      <w:tcPr>
                        <w:tcW w:w="225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r>
                  <w:tr w:rsidR="005F475E" w:rsidRPr="005F475E">
                    <w:trPr>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5</w:t>
                        </w:r>
                      </w:p>
                    </w:tc>
                    <w:tc>
                      <w:tcPr>
                        <w:tcW w:w="156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18"/>
                            <w:szCs w:val="18"/>
                          </w:rPr>
                          <w:t> </w:t>
                        </w:r>
                      </w:p>
                    </w:tc>
                    <w:tc>
                      <w:tcPr>
                        <w:tcW w:w="225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r>
                </w:tbl>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填表人：</w:t>
                  </w:r>
                  <w:r w:rsidRPr="005F475E">
                    <w:rPr>
                      <w:rFonts w:ascii="宋体" w:eastAsia="宋体" w:hAnsi="宋体" w:cs="宋体" w:hint="eastAsia"/>
                      <w:color w:val="000000"/>
                      <w:sz w:val="24"/>
                      <w:szCs w:val="24"/>
                      <w:u w:val="single"/>
                    </w:rPr>
                    <w:t xml:space="preserve">               </w:t>
                  </w:r>
                  <w:r w:rsidRPr="005F475E">
                    <w:rPr>
                      <w:rFonts w:ascii="宋体" w:eastAsia="宋体" w:hAnsi="宋体" w:cs="宋体" w:hint="eastAsia"/>
                      <w:color w:val="000000"/>
                      <w:sz w:val="24"/>
                      <w:szCs w:val="24"/>
                    </w:rPr>
                    <w:t>  复核人：</w:t>
                  </w:r>
                  <w:r w:rsidRPr="005F475E">
                    <w:rPr>
                      <w:rFonts w:ascii="宋体" w:eastAsia="宋体" w:hAnsi="宋体" w:cs="宋体" w:hint="eastAsia"/>
                      <w:color w:val="000000"/>
                      <w:sz w:val="24"/>
                      <w:szCs w:val="24"/>
                      <w:u w:val="single"/>
                    </w:rPr>
                    <w:t xml:space="preserve">                 </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填表时间：</w:t>
                  </w:r>
                  <w:r w:rsidRPr="005F475E">
                    <w:rPr>
                      <w:rFonts w:ascii="宋体" w:eastAsia="宋体" w:hAnsi="宋体" w:cs="宋体" w:hint="eastAsia"/>
                      <w:color w:val="000000"/>
                      <w:sz w:val="24"/>
                      <w:szCs w:val="24"/>
                      <w:u w:val="single"/>
                    </w:rPr>
                    <w:t xml:space="preserve">     </w:t>
                  </w:r>
                  <w:r w:rsidRPr="005F475E">
                    <w:rPr>
                      <w:rFonts w:ascii="宋体" w:eastAsia="宋体" w:hAnsi="宋体" w:cs="宋体" w:hint="eastAsia"/>
                      <w:color w:val="000000"/>
                      <w:sz w:val="24"/>
                      <w:szCs w:val="24"/>
                    </w:rPr>
                    <w:t xml:space="preserve">年 </w:t>
                  </w:r>
                  <w:r w:rsidRPr="005F475E">
                    <w:rPr>
                      <w:rFonts w:ascii="宋体" w:eastAsia="宋体" w:hAnsi="宋体" w:cs="宋体" w:hint="eastAsia"/>
                      <w:color w:val="000000"/>
                      <w:sz w:val="24"/>
                      <w:szCs w:val="24"/>
                      <w:u w:val="single"/>
                    </w:rPr>
                    <w:t>    </w:t>
                  </w:r>
                  <w:r w:rsidRPr="005F475E">
                    <w:rPr>
                      <w:rFonts w:ascii="宋体" w:eastAsia="宋体" w:hAnsi="宋体" w:cs="宋体" w:hint="eastAsia"/>
                      <w:color w:val="000000"/>
                      <w:sz w:val="24"/>
                      <w:szCs w:val="24"/>
                    </w:rPr>
                    <w:t xml:space="preserve">月 </w:t>
                  </w:r>
                  <w:r w:rsidRPr="005F475E">
                    <w:rPr>
                      <w:rFonts w:ascii="宋体" w:eastAsia="宋体" w:hAnsi="宋体" w:cs="宋体" w:hint="eastAsia"/>
                      <w:color w:val="000000"/>
                      <w:sz w:val="24"/>
                      <w:szCs w:val="24"/>
                      <w:u w:val="single"/>
                    </w:rPr>
                    <w:t>   </w:t>
                  </w:r>
                  <w:r w:rsidRPr="005F475E">
                    <w:rPr>
                      <w:rFonts w:ascii="宋体" w:eastAsia="宋体" w:hAnsi="宋体" w:cs="宋体" w:hint="eastAsia"/>
                      <w:color w:val="000000"/>
                      <w:sz w:val="24"/>
                      <w:szCs w:val="24"/>
                    </w:rPr>
                    <w:t>日</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附件3</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w:t>
                  </w:r>
                </w:p>
                <w:p w:rsidR="005F475E" w:rsidRPr="005F475E" w:rsidRDefault="005F475E" w:rsidP="005F475E">
                  <w:pPr>
                    <w:adjustRightInd/>
                    <w:snapToGrid/>
                    <w:spacing w:after="0"/>
                    <w:jc w:val="center"/>
                    <w:rPr>
                      <w:rFonts w:ascii="宋体" w:eastAsia="宋体" w:hAnsi="宋体" w:cs="宋体"/>
                      <w:color w:val="000000"/>
                      <w:sz w:val="24"/>
                      <w:szCs w:val="24"/>
                    </w:rPr>
                  </w:pPr>
                  <w:r w:rsidRPr="005F475E">
                    <w:rPr>
                      <w:rFonts w:ascii="宋体" w:eastAsia="宋体" w:hAnsi="宋体" w:cs="宋体" w:hint="eastAsia"/>
                      <w:color w:val="000000"/>
                      <w:sz w:val="24"/>
                      <w:szCs w:val="24"/>
                    </w:rPr>
                    <w:t>考场资源表</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考区（盖章）：</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90"/>
                    <w:gridCol w:w="3780"/>
                    <w:gridCol w:w="1530"/>
                    <w:gridCol w:w="1275"/>
                  </w:tblGrid>
                  <w:tr w:rsidR="005F475E" w:rsidRPr="005F475E">
                    <w:trPr>
                      <w:tblCellSpacing w:w="0" w:type="dxa"/>
                      <w:jc w:val="center"/>
                    </w:trPr>
                    <w:tc>
                      <w:tcPr>
                        <w:tcW w:w="219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考点名称</w:t>
                        </w:r>
                      </w:p>
                    </w:tc>
                    <w:tc>
                      <w:tcPr>
                        <w:tcW w:w="378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考点地址</w:t>
                        </w:r>
                      </w:p>
                    </w:tc>
                    <w:tc>
                      <w:tcPr>
                        <w:tcW w:w="153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考场数量</w:t>
                        </w:r>
                      </w:p>
                    </w:tc>
                    <w:tc>
                      <w:tcPr>
                        <w:tcW w:w="127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备注</w:t>
                        </w:r>
                      </w:p>
                    </w:tc>
                  </w:tr>
                  <w:tr w:rsidR="005F475E" w:rsidRPr="005F475E">
                    <w:trPr>
                      <w:tblCellSpacing w:w="0" w:type="dxa"/>
                      <w:jc w:val="center"/>
                    </w:trPr>
                    <w:tc>
                      <w:tcPr>
                        <w:tcW w:w="219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r>
                  <w:tr w:rsidR="005F475E" w:rsidRPr="005F475E">
                    <w:trPr>
                      <w:tblCellSpacing w:w="0" w:type="dxa"/>
                      <w:jc w:val="center"/>
                    </w:trPr>
                    <w:tc>
                      <w:tcPr>
                        <w:tcW w:w="219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r>
                  <w:tr w:rsidR="005F475E" w:rsidRPr="005F475E">
                    <w:trPr>
                      <w:tblCellSpacing w:w="0" w:type="dxa"/>
                      <w:jc w:val="center"/>
                    </w:trPr>
                    <w:tc>
                      <w:tcPr>
                        <w:tcW w:w="219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r>
                </w:tbl>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填表人：</w:t>
                  </w:r>
                  <w:r w:rsidRPr="005F475E">
                    <w:rPr>
                      <w:rFonts w:ascii="宋体" w:eastAsia="宋体" w:hAnsi="宋体" w:cs="宋体" w:hint="eastAsia"/>
                      <w:color w:val="000000"/>
                      <w:sz w:val="24"/>
                      <w:szCs w:val="24"/>
                      <w:u w:val="single"/>
                    </w:rPr>
                    <w:t xml:space="preserve">               </w:t>
                  </w:r>
                  <w:r w:rsidRPr="005F475E">
                    <w:rPr>
                      <w:rFonts w:ascii="宋体" w:eastAsia="宋体" w:hAnsi="宋体" w:cs="宋体" w:hint="eastAsia"/>
                      <w:color w:val="000000"/>
                      <w:sz w:val="24"/>
                      <w:szCs w:val="24"/>
                    </w:rPr>
                    <w:t>  复核人：</w:t>
                  </w:r>
                  <w:r w:rsidRPr="005F475E">
                    <w:rPr>
                      <w:rFonts w:ascii="宋体" w:eastAsia="宋体" w:hAnsi="宋体" w:cs="宋体" w:hint="eastAsia"/>
                      <w:color w:val="000000"/>
                      <w:sz w:val="24"/>
                      <w:szCs w:val="24"/>
                      <w:u w:val="single"/>
                    </w:rPr>
                    <w:t xml:space="preserve">                 </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填表时间：</w:t>
                  </w:r>
                  <w:r w:rsidRPr="005F475E">
                    <w:rPr>
                      <w:rFonts w:ascii="宋体" w:eastAsia="宋体" w:hAnsi="宋体" w:cs="宋体" w:hint="eastAsia"/>
                      <w:color w:val="000000"/>
                      <w:sz w:val="24"/>
                      <w:szCs w:val="24"/>
                      <w:u w:val="single"/>
                    </w:rPr>
                    <w:t xml:space="preserve">     </w:t>
                  </w:r>
                  <w:r w:rsidRPr="005F475E">
                    <w:rPr>
                      <w:rFonts w:ascii="宋体" w:eastAsia="宋体" w:hAnsi="宋体" w:cs="宋体" w:hint="eastAsia"/>
                      <w:color w:val="000000"/>
                      <w:sz w:val="24"/>
                      <w:szCs w:val="24"/>
                    </w:rPr>
                    <w:t xml:space="preserve">年 </w:t>
                  </w:r>
                  <w:r w:rsidRPr="005F475E">
                    <w:rPr>
                      <w:rFonts w:ascii="宋体" w:eastAsia="宋体" w:hAnsi="宋体" w:cs="宋体" w:hint="eastAsia"/>
                      <w:color w:val="000000"/>
                      <w:sz w:val="24"/>
                      <w:szCs w:val="24"/>
                      <w:u w:val="single"/>
                    </w:rPr>
                    <w:t>    </w:t>
                  </w:r>
                  <w:r w:rsidRPr="005F475E">
                    <w:rPr>
                      <w:rFonts w:ascii="宋体" w:eastAsia="宋体" w:hAnsi="宋体" w:cs="宋体" w:hint="eastAsia"/>
                      <w:color w:val="000000"/>
                      <w:sz w:val="24"/>
                      <w:szCs w:val="24"/>
                    </w:rPr>
                    <w:t xml:space="preserve">月 </w:t>
                  </w:r>
                  <w:r w:rsidRPr="005F475E">
                    <w:rPr>
                      <w:rFonts w:ascii="宋体" w:eastAsia="宋体" w:hAnsi="宋体" w:cs="宋体" w:hint="eastAsia"/>
                      <w:color w:val="000000"/>
                      <w:sz w:val="24"/>
                      <w:szCs w:val="24"/>
                      <w:u w:val="single"/>
                    </w:rPr>
                    <w:t>   </w:t>
                  </w:r>
                  <w:r w:rsidRPr="005F475E">
                    <w:rPr>
                      <w:rFonts w:ascii="宋体" w:eastAsia="宋体" w:hAnsi="宋体" w:cs="宋体" w:hint="eastAsia"/>
                      <w:color w:val="000000"/>
                      <w:sz w:val="24"/>
                      <w:szCs w:val="24"/>
                    </w:rPr>
                    <w:t>日</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附件4</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w:t>
                  </w:r>
                </w:p>
                <w:p w:rsidR="005F475E" w:rsidRPr="005F475E" w:rsidRDefault="005F475E" w:rsidP="005F475E">
                  <w:pPr>
                    <w:adjustRightInd/>
                    <w:snapToGrid/>
                    <w:spacing w:after="0"/>
                    <w:jc w:val="center"/>
                    <w:rPr>
                      <w:rFonts w:ascii="宋体" w:eastAsia="宋体" w:hAnsi="宋体" w:cs="宋体"/>
                      <w:color w:val="000000"/>
                      <w:sz w:val="24"/>
                      <w:szCs w:val="24"/>
                    </w:rPr>
                  </w:pPr>
                  <w:r w:rsidRPr="005F475E">
                    <w:rPr>
                      <w:rFonts w:ascii="宋体" w:eastAsia="宋体" w:hAnsi="宋体" w:cs="宋体" w:hint="eastAsia"/>
                      <w:color w:val="000000"/>
                      <w:sz w:val="24"/>
                      <w:szCs w:val="24"/>
                    </w:rPr>
                    <w:t>考务信息表</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1.试卷领取信息</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40"/>
                    <w:gridCol w:w="2070"/>
                    <w:gridCol w:w="2280"/>
                    <w:gridCol w:w="1905"/>
                  </w:tblGrid>
                  <w:tr w:rsidR="005F475E" w:rsidRPr="005F475E">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领取人姓名</w:t>
                        </w:r>
                      </w:p>
                    </w:tc>
                    <w:tc>
                      <w:tcPr>
                        <w:tcW w:w="207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身份证号</w:t>
                        </w:r>
                      </w:p>
                    </w:tc>
                    <w:tc>
                      <w:tcPr>
                        <w:tcW w:w="228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工作单位</w:t>
                        </w:r>
                      </w:p>
                    </w:tc>
                    <w:tc>
                      <w:tcPr>
                        <w:tcW w:w="190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手机</w:t>
                        </w:r>
                      </w:p>
                    </w:tc>
                  </w:tr>
                  <w:tr w:rsidR="005F475E" w:rsidRPr="005F475E">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207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228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r>
                  <w:tr w:rsidR="005F475E" w:rsidRPr="005F475E">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207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228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r>
                  <w:tr w:rsidR="005F475E" w:rsidRPr="005F475E">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207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228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r>
                  <w:tr w:rsidR="005F475E" w:rsidRPr="005F475E">
                    <w:trPr>
                      <w:tblCellSpacing w:w="0" w:type="dxa"/>
                      <w:jc w:val="center"/>
                    </w:trPr>
                    <w:tc>
                      <w:tcPr>
                        <w:tcW w:w="7995" w:type="dxa"/>
                        <w:gridSpan w:val="4"/>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押运车辆型号：                车牌号：</w:t>
                        </w:r>
                      </w:p>
                    </w:tc>
                  </w:tr>
                </w:tbl>
                <w:p w:rsidR="005F475E" w:rsidRPr="005F475E" w:rsidRDefault="005F475E" w:rsidP="005F475E">
                  <w:pPr>
                    <w:adjustRightInd/>
                    <w:snapToGrid/>
                    <w:spacing w:after="0"/>
                    <w:jc w:val="center"/>
                    <w:rPr>
                      <w:rFonts w:ascii="宋体" w:eastAsia="宋体" w:hAnsi="宋体" w:cs="宋体"/>
                      <w:color w:val="000000"/>
                      <w:sz w:val="24"/>
                      <w:szCs w:val="24"/>
                    </w:rPr>
                  </w:pPr>
                  <w:r w:rsidRPr="005F475E">
                    <w:rPr>
                      <w:rFonts w:ascii="宋体" w:eastAsia="宋体" w:hAnsi="宋体" w:cs="宋体" w:hint="eastAsia"/>
                      <w:color w:val="000000"/>
                      <w:sz w:val="24"/>
                      <w:szCs w:val="24"/>
                    </w:rPr>
                    <w:t> </w:t>
                  </w:r>
                </w:p>
                <w:p w:rsidR="005F475E" w:rsidRPr="005F475E" w:rsidRDefault="005F475E" w:rsidP="005F475E">
                  <w:pPr>
                    <w:adjustRightInd/>
                    <w:snapToGrid/>
                    <w:spacing w:after="0"/>
                    <w:jc w:val="center"/>
                    <w:rPr>
                      <w:rFonts w:ascii="宋体" w:eastAsia="宋体" w:hAnsi="宋体" w:cs="宋体"/>
                      <w:color w:val="000000"/>
                      <w:sz w:val="24"/>
                      <w:szCs w:val="24"/>
                    </w:rPr>
                  </w:pPr>
                  <w:r w:rsidRPr="005F475E">
                    <w:rPr>
                      <w:rFonts w:ascii="宋体" w:eastAsia="宋体" w:hAnsi="宋体" w:cs="宋体" w:hint="eastAsia"/>
                      <w:color w:val="000000"/>
                      <w:sz w:val="24"/>
                      <w:szCs w:val="24"/>
                    </w:rPr>
                    <w:t> </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2.考试值班信息</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75"/>
                    <w:gridCol w:w="2370"/>
                    <w:gridCol w:w="1845"/>
                    <w:gridCol w:w="1605"/>
                  </w:tblGrid>
                  <w:tr w:rsidR="005F475E" w:rsidRPr="005F475E">
                    <w:trPr>
                      <w:tblCellSpacing w:w="0" w:type="dxa"/>
                      <w:jc w:val="center"/>
                    </w:trPr>
                    <w:tc>
                      <w:tcPr>
                        <w:tcW w:w="217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值班人员</w:t>
                        </w:r>
                      </w:p>
                    </w:tc>
                    <w:tc>
                      <w:tcPr>
                        <w:tcW w:w="237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姓名</w:t>
                        </w:r>
                      </w:p>
                    </w:tc>
                    <w:tc>
                      <w:tcPr>
                        <w:tcW w:w="184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值班电话</w:t>
                        </w:r>
                      </w:p>
                    </w:tc>
                    <w:tc>
                      <w:tcPr>
                        <w:tcW w:w="160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手机</w:t>
                        </w:r>
                      </w:p>
                    </w:tc>
                  </w:tr>
                  <w:tr w:rsidR="005F475E" w:rsidRPr="005F475E">
                    <w:trPr>
                      <w:tblCellSpacing w:w="0" w:type="dxa"/>
                      <w:jc w:val="center"/>
                    </w:trPr>
                    <w:tc>
                      <w:tcPr>
                        <w:tcW w:w="217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负责人</w:t>
                        </w:r>
                      </w:p>
                    </w:tc>
                    <w:tc>
                      <w:tcPr>
                        <w:tcW w:w="237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84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r>
                  <w:tr w:rsidR="005F475E" w:rsidRPr="005F475E">
                    <w:trPr>
                      <w:tblCellSpacing w:w="0" w:type="dxa"/>
                      <w:jc w:val="center"/>
                    </w:trPr>
                    <w:tc>
                      <w:tcPr>
                        <w:tcW w:w="217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考务值班</w:t>
                        </w:r>
                      </w:p>
                    </w:tc>
                    <w:tc>
                      <w:tcPr>
                        <w:tcW w:w="237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84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r>
                  <w:tr w:rsidR="005F475E" w:rsidRPr="005F475E">
                    <w:trPr>
                      <w:tblCellSpacing w:w="0" w:type="dxa"/>
                      <w:jc w:val="center"/>
                    </w:trPr>
                    <w:tc>
                      <w:tcPr>
                        <w:tcW w:w="217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技术值班</w:t>
                        </w:r>
                      </w:p>
                    </w:tc>
                    <w:tc>
                      <w:tcPr>
                        <w:tcW w:w="237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84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r>
                </w:tbl>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w:t>
                  </w:r>
                </w:p>
                <w:p w:rsidR="005F475E" w:rsidRPr="005F475E" w:rsidRDefault="005F475E" w:rsidP="005F475E">
                  <w:pPr>
                    <w:adjustRightInd/>
                    <w:snapToGrid/>
                    <w:spacing w:after="0"/>
                    <w:jc w:val="center"/>
                    <w:rPr>
                      <w:rFonts w:ascii="宋体" w:eastAsia="宋体" w:hAnsi="宋体" w:cs="宋体"/>
                      <w:color w:val="000000"/>
                      <w:sz w:val="24"/>
                      <w:szCs w:val="24"/>
                    </w:rPr>
                  </w:pPr>
                  <w:r w:rsidRPr="005F475E">
                    <w:rPr>
                      <w:rFonts w:ascii="宋体" w:eastAsia="宋体" w:hAnsi="宋体" w:cs="宋体" w:hint="eastAsia"/>
                      <w:color w:val="000000"/>
                      <w:sz w:val="24"/>
                      <w:szCs w:val="24"/>
                    </w:rPr>
                    <w:t> </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 </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考区（盖章）：</w:t>
                  </w:r>
                  <w:r w:rsidRPr="005F475E">
                    <w:rPr>
                      <w:rFonts w:ascii="宋体" w:eastAsia="宋体" w:hAnsi="宋体" w:cs="宋体" w:hint="eastAsia"/>
                      <w:color w:val="000000"/>
                      <w:sz w:val="24"/>
                      <w:szCs w:val="24"/>
                      <w:u w:val="single"/>
                    </w:rPr>
                    <w:t xml:space="preserve">               </w:t>
                  </w:r>
                  <w:r w:rsidRPr="005F475E">
                    <w:rPr>
                      <w:rFonts w:ascii="宋体" w:eastAsia="宋体" w:hAnsi="宋体" w:cs="宋体" w:hint="eastAsia"/>
                      <w:color w:val="000000"/>
                      <w:sz w:val="24"/>
                      <w:szCs w:val="24"/>
                    </w:rPr>
                    <w:t>  填表人：</w:t>
                  </w:r>
                  <w:r w:rsidRPr="005F475E">
                    <w:rPr>
                      <w:rFonts w:ascii="宋体" w:eastAsia="宋体" w:hAnsi="宋体" w:cs="宋体" w:hint="eastAsia"/>
                      <w:color w:val="000000"/>
                      <w:sz w:val="24"/>
                      <w:szCs w:val="24"/>
                      <w:u w:val="single"/>
                    </w:rPr>
                    <w:t xml:space="preserve">                 </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填表时间：</w:t>
                  </w:r>
                  <w:r w:rsidRPr="005F475E">
                    <w:rPr>
                      <w:rFonts w:ascii="宋体" w:eastAsia="宋体" w:hAnsi="宋体" w:cs="宋体" w:hint="eastAsia"/>
                      <w:color w:val="000000"/>
                      <w:sz w:val="24"/>
                      <w:szCs w:val="24"/>
                      <w:u w:val="single"/>
                    </w:rPr>
                    <w:t xml:space="preserve">     </w:t>
                  </w:r>
                  <w:r w:rsidRPr="005F475E">
                    <w:rPr>
                      <w:rFonts w:ascii="宋体" w:eastAsia="宋体" w:hAnsi="宋体" w:cs="宋体" w:hint="eastAsia"/>
                      <w:color w:val="000000"/>
                      <w:sz w:val="24"/>
                      <w:szCs w:val="24"/>
                    </w:rPr>
                    <w:t xml:space="preserve">年 </w:t>
                  </w:r>
                  <w:r w:rsidRPr="005F475E">
                    <w:rPr>
                      <w:rFonts w:ascii="宋体" w:eastAsia="宋体" w:hAnsi="宋体" w:cs="宋体" w:hint="eastAsia"/>
                      <w:color w:val="000000"/>
                      <w:sz w:val="24"/>
                      <w:szCs w:val="24"/>
                      <w:u w:val="single"/>
                    </w:rPr>
                    <w:t>    </w:t>
                  </w:r>
                  <w:r w:rsidRPr="005F475E">
                    <w:rPr>
                      <w:rFonts w:ascii="宋体" w:eastAsia="宋体" w:hAnsi="宋体" w:cs="宋体" w:hint="eastAsia"/>
                      <w:color w:val="000000"/>
                      <w:sz w:val="24"/>
                      <w:szCs w:val="24"/>
                    </w:rPr>
                    <w:t xml:space="preserve">月 </w:t>
                  </w:r>
                  <w:r w:rsidRPr="005F475E">
                    <w:rPr>
                      <w:rFonts w:ascii="宋体" w:eastAsia="宋体" w:hAnsi="宋体" w:cs="宋体" w:hint="eastAsia"/>
                      <w:color w:val="000000"/>
                      <w:sz w:val="24"/>
                      <w:szCs w:val="24"/>
                      <w:u w:val="single"/>
                    </w:rPr>
                    <w:t>   </w:t>
                  </w:r>
                  <w:r w:rsidRPr="005F475E">
                    <w:rPr>
                      <w:rFonts w:ascii="宋体" w:eastAsia="宋体" w:hAnsi="宋体" w:cs="宋体" w:hint="eastAsia"/>
                      <w:color w:val="000000"/>
                      <w:sz w:val="24"/>
                      <w:szCs w:val="24"/>
                    </w:rPr>
                    <w:t>日</w:t>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br w:type="textWrapping" w:clear="all"/>
                  </w:r>
                </w:p>
                <w:p w:rsidR="005F475E" w:rsidRPr="005F475E" w:rsidRDefault="005F475E" w:rsidP="005F475E">
                  <w:pPr>
                    <w:adjustRightInd/>
                    <w:snapToGrid/>
                    <w:spacing w:after="0"/>
                    <w:rPr>
                      <w:rFonts w:ascii="宋体" w:eastAsia="宋体" w:hAnsi="宋体" w:cs="宋体"/>
                      <w:color w:val="000000"/>
                      <w:sz w:val="24"/>
                      <w:szCs w:val="24"/>
                    </w:rPr>
                  </w:pPr>
                  <w:r w:rsidRPr="005F475E">
                    <w:rPr>
                      <w:rFonts w:ascii="宋体" w:eastAsia="宋体" w:hAnsi="宋体" w:cs="宋体" w:hint="eastAsia"/>
                      <w:color w:val="000000"/>
                      <w:sz w:val="24"/>
                      <w:szCs w:val="24"/>
                    </w:rPr>
                    <w:t>附件5</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6"/>
                    <w:gridCol w:w="900"/>
                    <w:gridCol w:w="873"/>
                    <w:gridCol w:w="570"/>
                    <w:gridCol w:w="912"/>
                    <w:gridCol w:w="1101"/>
                    <w:gridCol w:w="1363"/>
                    <w:gridCol w:w="320"/>
                    <w:gridCol w:w="217"/>
                    <w:gridCol w:w="1100"/>
                    <w:gridCol w:w="491"/>
                    <w:gridCol w:w="1494"/>
                    <w:gridCol w:w="998"/>
                  </w:tblGrid>
                  <w:tr w:rsidR="005F475E" w:rsidRPr="005F475E">
                    <w:trPr>
                      <w:tblCellSpacing w:w="0" w:type="dxa"/>
                      <w:jc w:val="center"/>
                    </w:trPr>
                    <w:tc>
                      <w:tcPr>
                        <w:tcW w:w="14220" w:type="dxa"/>
                        <w:gridSpan w:val="13"/>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lastRenderedPageBreak/>
                          <w:t>违纪违规行为处理决定情况表</w:t>
                        </w:r>
                      </w:p>
                    </w:tc>
                  </w:tr>
                  <w:tr w:rsidR="005F475E" w:rsidRPr="005F475E">
                    <w:trPr>
                      <w:tblCellSpacing w:w="0" w:type="dxa"/>
                      <w:jc w:val="center"/>
                    </w:trPr>
                    <w:tc>
                      <w:tcPr>
                        <w:tcW w:w="7605" w:type="dxa"/>
                        <w:gridSpan w:val="8"/>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 xml:space="preserve">考试名称：                      </w:t>
                        </w:r>
                      </w:p>
                    </w:tc>
                    <w:tc>
                      <w:tcPr>
                        <w:tcW w:w="3015" w:type="dxa"/>
                        <w:gridSpan w:val="3"/>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18"/>
                            <w:szCs w:val="18"/>
                          </w:rPr>
                          <w:t> </w:t>
                        </w:r>
                      </w:p>
                    </w:tc>
                    <w:tc>
                      <w:tcPr>
                        <w:tcW w:w="3600" w:type="dxa"/>
                        <w:gridSpan w:val="2"/>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 xml:space="preserve">     考区：（盖章）    </w:t>
                        </w:r>
                      </w:p>
                    </w:tc>
                  </w:tr>
                  <w:tr w:rsidR="005F475E" w:rsidRPr="005F475E">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b/>
                            <w:bCs/>
                            <w:sz w:val="24"/>
                            <w:szCs w:val="24"/>
                          </w:rPr>
                          <w:t>序号</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b/>
                            <w:bCs/>
                            <w:sz w:val="24"/>
                            <w:szCs w:val="24"/>
                          </w:rPr>
                          <w:t>考试语种、级别专业</w:t>
                        </w:r>
                      </w:p>
                    </w:tc>
                    <w:tc>
                      <w:tcPr>
                        <w:tcW w:w="915" w:type="dxa"/>
                        <w:vMerge w:val="restart"/>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b/>
                            <w:bCs/>
                            <w:sz w:val="24"/>
                            <w:szCs w:val="24"/>
                          </w:rPr>
                          <w:t>考点</w:t>
                        </w:r>
                      </w:p>
                    </w:tc>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b/>
                            <w:bCs/>
                            <w:sz w:val="24"/>
                            <w:szCs w:val="24"/>
                          </w:rPr>
                          <w:t>考场</w:t>
                        </w:r>
                      </w:p>
                    </w:tc>
                    <w:tc>
                      <w:tcPr>
                        <w:tcW w:w="1035" w:type="dxa"/>
                        <w:vMerge w:val="restart"/>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b/>
                            <w:bCs/>
                            <w:sz w:val="24"/>
                            <w:szCs w:val="24"/>
                          </w:rPr>
                          <w:t>姓名</w:t>
                        </w:r>
                      </w:p>
                    </w:tc>
                    <w:tc>
                      <w:tcPr>
                        <w:tcW w:w="1380" w:type="dxa"/>
                        <w:vMerge w:val="restart"/>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b/>
                            <w:bCs/>
                            <w:sz w:val="24"/>
                            <w:szCs w:val="24"/>
                          </w:rPr>
                          <w:t>准考证号</w:t>
                        </w:r>
                      </w:p>
                    </w:tc>
                    <w:tc>
                      <w:tcPr>
                        <w:tcW w:w="2670" w:type="dxa"/>
                        <w:gridSpan w:val="3"/>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b/>
                            <w:bCs/>
                            <w:sz w:val="24"/>
                            <w:szCs w:val="24"/>
                          </w:rPr>
                          <w:t>考场情况记录单记录情况</w:t>
                        </w:r>
                      </w:p>
                    </w:tc>
                    <w:tc>
                      <w:tcPr>
                        <w:tcW w:w="4740" w:type="dxa"/>
                        <w:gridSpan w:val="3"/>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b/>
                            <w:bCs/>
                            <w:sz w:val="24"/>
                            <w:szCs w:val="24"/>
                          </w:rPr>
                          <w:t>具体处理情况</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b/>
                            <w:bCs/>
                            <w:sz w:val="24"/>
                            <w:szCs w:val="24"/>
                          </w:rPr>
                          <w:t>备注</w:t>
                        </w:r>
                      </w:p>
                    </w:tc>
                  </w:tr>
                  <w:tr w:rsidR="005F475E" w:rsidRPr="005F475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b/>
                            <w:bCs/>
                            <w:sz w:val="24"/>
                            <w:szCs w:val="24"/>
                          </w:rPr>
                          <w:t>违纪行为描述</w:t>
                        </w:r>
                      </w:p>
                    </w:tc>
                    <w:tc>
                      <w:tcPr>
                        <w:tcW w:w="780" w:type="dxa"/>
                        <w:gridSpan w:val="2"/>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b/>
                            <w:bCs/>
                            <w:sz w:val="24"/>
                            <w:szCs w:val="24"/>
                          </w:rPr>
                          <w:t>违纪编号</w:t>
                        </w:r>
                      </w:p>
                    </w:tc>
                    <w:tc>
                      <w:tcPr>
                        <w:tcW w:w="190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b/>
                            <w:bCs/>
                            <w:sz w:val="24"/>
                            <w:szCs w:val="24"/>
                          </w:rPr>
                          <w:t>违纪行为描述</w:t>
                        </w:r>
                      </w:p>
                    </w:tc>
                    <w:tc>
                      <w:tcPr>
                        <w:tcW w:w="70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b/>
                            <w:bCs/>
                            <w:sz w:val="24"/>
                            <w:szCs w:val="24"/>
                          </w:rPr>
                          <w:t>违纪编号</w:t>
                        </w:r>
                      </w:p>
                    </w:tc>
                    <w:tc>
                      <w:tcPr>
                        <w:tcW w:w="213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b/>
                            <w:bCs/>
                            <w:sz w:val="24"/>
                            <w:szCs w:val="24"/>
                          </w:rPr>
                          <w:t>处理结果</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p>
                    </w:tc>
                  </w:tr>
                  <w:tr w:rsidR="005F475E" w:rsidRPr="005F475E">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1</w:t>
                        </w:r>
                      </w:p>
                    </w:tc>
                    <w:tc>
                      <w:tcPr>
                        <w:tcW w:w="90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57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780" w:type="dxa"/>
                        <w:gridSpan w:val="2"/>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r>
                  <w:tr w:rsidR="005F475E" w:rsidRPr="005F475E">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57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780" w:type="dxa"/>
                        <w:gridSpan w:val="2"/>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r>
                  <w:tr w:rsidR="005F475E" w:rsidRPr="005F475E">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24"/>
                            <w:szCs w:val="24"/>
                          </w:rP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57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780" w:type="dxa"/>
                        <w:gridSpan w:val="2"/>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jc w:val="center"/>
                          <w:rPr>
                            <w:rFonts w:ascii="宋体" w:eastAsia="宋体" w:hAnsi="宋体" w:cs="宋体"/>
                            <w:sz w:val="18"/>
                            <w:szCs w:val="18"/>
                          </w:rPr>
                        </w:pPr>
                        <w:r w:rsidRPr="005F475E">
                          <w:rPr>
                            <w:rFonts w:ascii="宋体" w:eastAsia="宋体" w:hAnsi="宋体" w:cs="宋体"/>
                            <w:sz w:val="18"/>
                            <w:szCs w:val="18"/>
                          </w:rPr>
                          <w:t> </w:t>
                        </w:r>
                      </w:p>
                    </w:tc>
                  </w:tr>
                  <w:tr w:rsidR="005F475E" w:rsidRPr="005F475E">
                    <w:trPr>
                      <w:tblCellSpacing w:w="0" w:type="dxa"/>
                      <w:jc w:val="center"/>
                    </w:trPr>
                    <w:tc>
                      <w:tcPr>
                        <w:tcW w:w="14220" w:type="dxa"/>
                        <w:gridSpan w:val="13"/>
                        <w:tcBorders>
                          <w:top w:val="outset" w:sz="6" w:space="0" w:color="auto"/>
                          <w:left w:val="outset" w:sz="6" w:space="0" w:color="auto"/>
                          <w:bottom w:val="outset" w:sz="6" w:space="0" w:color="auto"/>
                          <w:right w:val="outset" w:sz="6" w:space="0" w:color="auto"/>
                        </w:tcBorders>
                        <w:vAlign w:val="center"/>
                        <w:hideMark/>
                      </w:tcPr>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sz w:val="24"/>
                            <w:szCs w:val="24"/>
                          </w:rPr>
                          <w:t>填表人：                 复核人：                        主要负责人：                      填表时间：</w:t>
                        </w:r>
                      </w:p>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b/>
                            <w:bCs/>
                            <w:sz w:val="24"/>
                            <w:szCs w:val="24"/>
                          </w:rPr>
                          <w:t>注：1.所有项目应齐全完整，并按“考试语种、级别专业－考点－考场－准考证号”由小到大顺序排列。</w:t>
                        </w:r>
                      </w:p>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b/>
                            <w:bCs/>
                            <w:sz w:val="24"/>
                            <w:szCs w:val="24"/>
                          </w:rPr>
                          <w:t>2.“处理决定情况”部分请使用规范性的语言填写，“处理结果”中不得出现“建议……”等字样。</w:t>
                        </w:r>
                      </w:p>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b/>
                            <w:bCs/>
                            <w:sz w:val="24"/>
                            <w:szCs w:val="24"/>
                          </w:rPr>
                          <w:t>3.若违纪行为描述、违纪编号与《考场情况记录单》记录不一致的，请在备注中注明原因或另附情况说明。</w:t>
                        </w:r>
                      </w:p>
                      <w:p w:rsidR="005F475E" w:rsidRPr="005F475E" w:rsidRDefault="005F475E" w:rsidP="005F475E">
                        <w:pPr>
                          <w:adjustRightInd/>
                          <w:snapToGrid/>
                          <w:spacing w:after="0"/>
                          <w:rPr>
                            <w:rFonts w:ascii="宋体" w:eastAsia="宋体" w:hAnsi="宋体" w:cs="宋体"/>
                            <w:sz w:val="18"/>
                            <w:szCs w:val="18"/>
                          </w:rPr>
                        </w:pPr>
                        <w:r w:rsidRPr="005F475E">
                          <w:rPr>
                            <w:rFonts w:ascii="宋体" w:eastAsia="宋体" w:hAnsi="宋体" w:cs="宋体"/>
                            <w:b/>
                            <w:bCs/>
                            <w:sz w:val="24"/>
                            <w:szCs w:val="24"/>
                          </w:rPr>
                          <w:t>4.考试过程中发现但未在《考场情况记录单》上记录的，请另附情况说明。</w:t>
                        </w:r>
                      </w:p>
                    </w:tc>
                  </w:tr>
                </w:tbl>
                <w:p w:rsidR="005F475E" w:rsidRPr="005F475E" w:rsidRDefault="005F475E" w:rsidP="005F475E">
                  <w:pPr>
                    <w:adjustRightInd/>
                    <w:snapToGrid/>
                    <w:spacing w:after="0"/>
                    <w:jc w:val="center"/>
                    <w:rPr>
                      <w:rFonts w:ascii="宋体" w:eastAsia="宋体" w:hAnsi="宋体" w:cs="宋体"/>
                      <w:color w:val="000000"/>
                      <w:sz w:val="24"/>
                      <w:szCs w:val="24"/>
                    </w:rPr>
                  </w:pPr>
                </w:p>
              </w:tc>
            </w:tr>
          </w:tbl>
          <w:p w:rsidR="005F475E" w:rsidRPr="005F475E" w:rsidRDefault="005F475E" w:rsidP="005F475E">
            <w:pPr>
              <w:adjustRightInd/>
              <w:snapToGrid/>
              <w:spacing w:after="0"/>
              <w:jc w:val="center"/>
              <w:rPr>
                <w:rFonts w:ascii="宋体" w:eastAsia="宋体" w:hAnsi="宋体" w:cs="宋体"/>
                <w:sz w:val="18"/>
                <w:szCs w:val="18"/>
              </w:rPr>
            </w:pPr>
          </w:p>
        </w:tc>
      </w:tr>
    </w:tbl>
    <w:p w:rsidR="004358AB" w:rsidRDefault="004358AB" w:rsidP="00D31D50">
      <w:pPr>
        <w:spacing w:line="220" w:lineRule="atLeast"/>
      </w:pPr>
    </w:p>
    <w:sectPr w:rsidR="004358AB" w:rsidSect="004259B8">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025360"/>
    <w:rsid w:val="00323B43"/>
    <w:rsid w:val="0033450D"/>
    <w:rsid w:val="003D37D8"/>
    <w:rsid w:val="004259B8"/>
    <w:rsid w:val="00426133"/>
    <w:rsid w:val="004358AB"/>
    <w:rsid w:val="005F475E"/>
    <w:rsid w:val="00625D56"/>
    <w:rsid w:val="007A1697"/>
    <w:rsid w:val="008B7726"/>
    <w:rsid w:val="00D31D50"/>
    <w:rsid w:val="00ED3E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475E"/>
    <w:rPr>
      <w:strike w:val="0"/>
      <w:dstrike w:val="0"/>
      <w:color w:val="000000"/>
      <w:sz w:val="18"/>
      <w:szCs w:val="18"/>
      <w:u w:val="none"/>
      <w:effect w:val="none"/>
    </w:rPr>
  </w:style>
  <w:style w:type="character" w:styleId="a4">
    <w:name w:val="Strong"/>
    <w:basedOn w:val="a0"/>
    <w:uiPriority w:val="22"/>
    <w:qFormat/>
    <w:rsid w:val="005F475E"/>
    <w:rPr>
      <w:b/>
      <w:bCs/>
    </w:rPr>
  </w:style>
</w:styles>
</file>

<file path=word/webSettings.xml><?xml version="1.0" encoding="utf-8"?>
<w:webSettings xmlns:r="http://schemas.openxmlformats.org/officeDocument/2006/relationships" xmlns:w="http://schemas.openxmlformats.org/wordprocessingml/2006/main">
  <w:divs>
    <w:div w:id="852955534">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3">
          <w:marLeft w:val="0"/>
          <w:marRight w:val="0"/>
          <w:marTop w:val="0"/>
          <w:marBottom w:val="0"/>
          <w:divBdr>
            <w:top w:val="none" w:sz="0" w:space="0" w:color="auto"/>
            <w:left w:val="none" w:sz="0" w:space="0" w:color="auto"/>
            <w:bottom w:val="none" w:sz="0" w:space="0" w:color="auto"/>
            <w:right w:val="none" w:sz="0" w:space="0" w:color="auto"/>
          </w:divBdr>
        </w:div>
        <w:div w:id="7102270">
          <w:marLeft w:val="0"/>
          <w:marRight w:val="0"/>
          <w:marTop w:val="0"/>
          <w:marBottom w:val="0"/>
          <w:divBdr>
            <w:top w:val="none" w:sz="0" w:space="0" w:color="auto"/>
            <w:left w:val="none" w:sz="0" w:space="0" w:color="auto"/>
            <w:bottom w:val="none" w:sz="0" w:space="0" w:color="auto"/>
            <w:right w:val="none" w:sz="0" w:space="0" w:color="auto"/>
          </w:divBdr>
        </w:div>
        <w:div w:id="1689911628">
          <w:marLeft w:val="0"/>
          <w:marRight w:val="0"/>
          <w:marTop w:val="0"/>
          <w:marBottom w:val="0"/>
          <w:divBdr>
            <w:top w:val="none" w:sz="0" w:space="0" w:color="auto"/>
            <w:left w:val="none" w:sz="0" w:space="0" w:color="auto"/>
            <w:bottom w:val="none" w:sz="0" w:space="0" w:color="auto"/>
            <w:right w:val="none" w:sz="0" w:space="0" w:color="auto"/>
          </w:divBdr>
        </w:div>
        <w:div w:id="1285577341">
          <w:marLeft w:val="0"/>
          <w:marRight w:val="0"/>
          <w:marTop w:val="0"/>
          <w:marBottom w:val="0"/>
          <w:divBdr>
            <w:top w:val="none" w:sz="0" w:space="0" w:color="auto"/>
            <w:left w:val="none" w:sz="0" w:space="0" w:color="auto"/>
            <w:bottom w:val="none" w:sz="0" w:space="0" w:color="auto"/>
            <w:right w:val="none" w:sz="0" w:space="0" w:color="auto"/>
          </w:divBdr>
        </w:div>
        <w:div w:id="373699733">
          <w:marLeft w:val="0"/>
          <w:marRight w:val="0"/>
          <w:marTop w:val="0"/>
          <w:marBottom w:val="0"/>
          <w:divBdr>
            <w:top w:val="none" w:sz="0" w:space="0" w:color="auto"/>
            <w:left w:val="none" w:sz="0" w:space="0" w:color="auto"/>
            <w:bottom w:val="none" w:sz="0" w:space="0" w:color="auto"/>
            <w:right w:val="none" w:sz="0" w:space="0" w:color="auto"/>
          </w:divBdr>
        </w:div>
        <w:div w:id="1404599779">
          <w:marLeft w:val="0"/>
          <w:marRight w:val="0"/>
          <w:marTop w:val="0"/>
          <w:marBottom w:val="0"/>
          <w:divBdr>
            <w:top w:val="none" w:sz="0" w:space="0" w:color="auto"/>
            <w:left w:val="none" w:sz="0" w:space="0" w:color="auto"/>
            <w:bottom w:val="none" w:sz="0" w:space="0" w:color="auto"/>
            <w:right w:val="none" w:sz="0" w:space="0" w:color="auto"/>
          </w:divBdr>
        </w:div>
        <w:div w:id="275599477">
          <w:marLeft w:val="0"/>
          <w:marRight w:val="0"/>
          <w:marTop w:val="0"/>
          <w:marBottom w:val="0"/>
          <w:divBdr>
            <w:top w:val="none" w:sz="0" w:space="0" w:color="auto"/>
            <w:left w:val="none" w:sz="0" w:space="0" w:color="auto"/>
            <w:bottom w:val="none" w:sz="0" w:space="0" w:color="auto"/>
            <w:right w:val="none" w:sz="0" w:space="0" w:color="auto"/>
          </w:divBdr>
        </w:div>
        <w:div w:id="952515765">
          <w:marLeft w:val="0"/>
          <w:marRight w:val="0"/>
          <w:marTop w:val="0"/>
          <w:marBottom w:val="0"/>
          <w:divBdr>
            <w:top w:val="none" w:sz="0" w:space="0" w:color="auto"/>
            <w:left w:val="none" w:sz="0" w:space="0" w:color="auto"/>
            <w:bottom w:val="none" w:sz="0" w:space="0" w:color="auto"/>
            <w:right w:val="none" w:sz="0" w:space="0" w:color="auto"/>
          </w:divBdr>
        </w:div>
        <w:div w:id="417092518">
          <w:marLeft w:val="0"/>
          <w:marRight w:val="0"/>
          <w:marTop w:val="0"/>
          <w:marBottom w:val="0"/>
          <w:divBdr>
            <w:top w:val="none" w:sz="0" w:space="0" w:color="auto"/>
            <w:left w:val="none" w:sz="0" w:space="0" w:color="auto"/>
            <w:bottom w:val="none" w:sz="0" w:space="0" w:color="auto"/>
            <w:right w:val="none" w:sz="0" w:space="0" w:color="auto"/>
          </w:divBdr>
        </w:div>
        <w:div w:id="928468725">
          <w:marLeft w:val="0"/>
          <w:marRight w:val="0"/>
          <w:marTop w:val="0"/>
          <w:marBottom w:val="0"/>
          <w:divBdr>
            <w:top w:val="none" w:sz="0" w:space="0" w:color="auto"/>
            <w:left w:val="none" w:sz="0" w:space="0" w:color="auto"/>
            <w:bottom w:val="none" w:sz="0" w:space="0" w:color="auto"/>
            <w:right w:val="none" w:sz="0" w:space="0" w:color="auto"/>
          </w:divBdr>
        </w:div>
        <w:div w:id="712466287">
          <w:marLeft w:val="0"/>
          <w:marRight w:val="0"/>
          <w:marTop w:val="0"/>
          <w:marBottom w:val="0"/>
          <w:divBdr>
            <w:top w:val="none" w:sz="0" w:space="0" w:color="auto"/>
            <w:left w:val="none" w:sz="0" w:space="0" w:color="auto"/>
            <w:bottom w:val="none" w:sz="0" w:space="0" w:color="auto"/>
            <w:right w:val="none" w:sz="0" w:space="0" w:color="auto"/>
          </w:divBdr>
        </w:div>
        <w:div w:id="1091126096">
          <w:marLeft w:val="0"/>
          <w:marRight w:val="0"/>
          <w:marTop w:val="0"/>
          <w:marBottom w:val="0"/>
          <w:divBdr>
            <w:top w:val="none" w:sz="0" w:space="0" w:color="auto"/>
            <w:left w:val="none" w:sz="0" w:space="0" w:color="auto"/>
            <w:bottom w:val="none" w:sz="0" w:space="0" w:color="auto"/>
            <w:right w:val="none" w:sz="0" w:space="0" w:color="auto"/>
          </w:divBdr>
        </w:div>
        <w:div w:id="1732532824">
          <w:marLeft w:val="0"/>
          <w:marRight w:val="0"/>
          <w:marTop w:val="0"/>
          <w:marBottom w:val="0"/>
          <w:divBdr>
            <w:top w:val="none" w:sz="0" w:space="0" w:color="auto"/>
            <w:left w:val="none" w:sz="0" w:space="0" w:color="auto"/>
            <w:bottom w:val="none" w:sz="0" w:space="0" w:color="auto"/>
            <w:right w:val="none" w:sz="0" w:space="0" w:color="auto"/>
          </w:divBdr>
        </w:div>
        <w:div w:id="214659226">
          <w:marLeft w:val="0"/>
          <w:marRight w:val="0"/>
          <w:marTop w:val="0"/>
          <w:marBottom w:val="0"/>
          <w:divBdr>
            <w:top w:val="none" w:sz="0" w:space="0" w:color="auto"/>
            <w:left w:val="none" w:sz="0" w:space="0" w:color="auto"/>
            <w:bottom w:val="none" w:sz="0" w:space="0" w:color="auto"/>
            <w:right w:val="none" w:sz="0" w:space="0" w:color="auto"/>
          </w:divBdr>
        </w:div>
        <w:div w:id="1624387897">
          <w:marLeft w:val="0"/>
          <w:marRight w:val="0"/>
          <w:marTop w:val="0"/>
          <w:marBottom w:val="0"/>
          <w:divBdr>
            <w:top w:val="none" w:sz="0" w:space="0" w:color="auto"/>
            <w:left w:val="none" w:sz="0" w:space="0" w:color="auto"/>
            <w:bottom w:val="none" w:sz="0" w:space="0" w:color="auto"/>
            <w:right w:val="none" w:sz="0" w:space="0" w:color="auto"/>
          </w:divBdr>
        </w:div>
        <w:div w:id="2030718344">
          <w:marLeft w:val="0"/>
          <w:marRight w:val="0"/>
          <w:marTop w:val="0"/>
          <w:marBottom w:val="0"/>
          <w:divBdr>
            <w:top w:val="none" w:sz="0" w:space="0" w:color="auto"/>
            <w:left w:val="none" w:sz="0" w:space="0" w:color="auto"/>
            <w:bottom w:val="none" w:sz="0" w:space="0" w:color="auto"/>
            <w:right w:val="none" w:sz="0" w:space="0" w:color="auto"/>
          </w:divBdr>
        </w:div>
        <w:div w:id="180164665">
          <w:marLeft w:val="0"/>
          <w:marRight w:val="0"/>
          <w:marTop w:val="0"/>
          <w:marBottom w:val="0"/>
          <w:divBdr>
            <w:top w:val="none" w:sz="0" w:space="0" w:color="auto"/>
            <w:left w:val="none" w:sz="0" w:space="0" w:color="auto"/>
            <w:bottom w:val="none" w:sz="0" w:space="0" w:color="auto"/>
            <w:right w:val="none" w:sz="0" w:space="0" w:color="auto"/>
          </w:divBdr>
        </w:div>
        <w:div w:id="1416827633">
          <w:marLeft w:val="0"/>
          <w:marRight w:val="0"/>
          <w:marTop w:val="0"/>
          <w:marBottom w:val="0"/>
          <w:divBdr>
            <w:top w:val="none" w:sz="0" w:space="0" w:color="auto"/>
            <w:left w:val="none" w:sz="0" w:space="0" w:color="auto"/>
            <w:bottom w:val="none" w:sz="0" w:space="0" w:color="auto"/>
            <w:right w:val="none" w:sz="0" w:space="0" w:color="auto"/>
          </w:divBdr>
        </w:div>
        <w:div w:id="882592364">
          <w:marLeft w:val="0"/>
          <w:marRight w:val="0"/>
          <w:marTop w:val="0"/>
          <w:marBottom w:val="0"/>
          <w:divBdr>
            <w:top w:val="none" w:sz="0" w:space="0" w:color="auto"/>
            <w:left w:val="none" w:sz="0" w:space="0" w:color="auto"/>
            <w:bottom w:val="none" w:sz="0" w:space="0" w:color="auto"/>
            <w:right w:val="none" w:sz="0" w:space="0" w:color="auto"/>
          </w:divBdr>
        </w:div>
        <w:div w:id="959454883">
          <w:marLeft w:val="0"/>
          <w:marRight w:val="0"/>
          <w:marTop w:val="0"/>
          <w:marBottom w:val="0"/>
          <w:divBdr>
            <w:top w:val="none" w:sz="0" w:space="0" w:color="auto"/>
            <w:left w:val="none" w:sz="0" w:space="0" w:color="auto"/>
            <w:bottom w:val="none" w:sz="0" w:space="0" w:color="auto"/>
            <w:right w:val="none" w:sz="0" w:space="0" w:color="auto"/>
          </w:divBdr>
        </w:div>
        <w:div w:id="1424492994">
          <w:marLeft w:val="0"/>
          <w:marRight w:val="0"/>
          <w:marTop w:val="0"/>
          <w:marBottom w:val="0"/>
          <w:divBdr>
            <w:top w:val="none" w:sz="0" w:space="0" w:color="auto"/>
            <w:left w:val="none" w:sz="0" w:space="0" w:color="auto"/>
            <w:bottom w:val="none" w:sz="0" w:space="0" w:color="auto"/>
            <w:right w:val="none" w:sz="0" w:space="0" w:color="auto"/>
          </w:divBdr>
        </w:div>
        <w:div w:id="1789860041">
          <w:marLeft w:val="0"/>
          <w:marRight w:val="0"/>
          <w:marTop w:val="0"/>
          <w:marBottom w:val="0"/>
          <w:divBdr>
            <w:top w:val="none" w:sz="0" w:space="0" w:color="auto"/>
            <w:left w:val="none" w:sz="0" w:space="0" w:color="auto"/>
            <w:bottom w:val="none" w:sz="0" w:space="0" w:color="auto"/>
            <w:right w:val="none" w:sz="0" w:space="0" w:color="auto"/>
          </w:divBdr>
        </w:div>
        <w:div w:id="1871800499">
          <w:marLeft w:val="0"/>
          <w:marRight w:val="0"/>
          <w:marTop w:val="0"/>
          <w:marBottom w:val="0"/>
          <w:divBdr>
            <w:top w:val="none" w:sz="0" w:space="0" w:color="auto"/>
            <w:left w:val="none" w:sz="0" w:space="0" w:color="auto"/>
            <w:bottom w:val="none" w:sz="0" w:space="0" w:color="auto"/>
            <w:right w:val="none" w:sz="0" w:space="0" w:color="auto"/>
          </w:divBdr>
        </w:div>
        <w:div w:id="1130978977">
          <w:marLeft w:val="0"/>
          <w:marRight w:val="0"/>
          <w:marTop w:val="0"/>
          <w:marBottom w:val="0"/>
          <w:divBdr>
            <w:top w:val="none" w:sz="0" w:space="0" w:color="auto"/>
            <w:left w:val="none" w:sz="0" w:space="0" w:color="auto"/>
            <w:bottom w:val="none" w:sz="0" w:space="0" w:color="auto"/>
            <w:right w:val="none" w:sz="0" w:space="0" w:color="auto"/>
          </w:divBdr>
        </w:div>
        <w:div w:id="2030062626">
          <w:marLeft w:val="0"/>
          <w:marRight w:val="0"/>
          <w:marTop w:val="0"/>
          <w:marBottom w:val="0"/>
          <w:divBdr>
            <w:top w:val="none" w:sz="0" w:space="0" w:color="auto"/>
            <w:left w:val="none" w:sz="0" w:space="0" w:color="auto"/>
            <w:bottom w:val="none" w:sz="0" w:space="0" w:color="auto"/>
            <w:right w:val="none" w:sz="0" w:space="0" w:color="auto"/>
          </w:divBdr>
        </w:div>
        <w:div w:id="1545673433">
          <w:marLeft w:val="0"/>
          <w:marRight w:val="0"/>
          <w:marTop w:val="0"/>
          <w:marBottom w:val="0"/>
          <w:divBdr>
            <w:top w:val="none" w:sz="0" w:space="0" w:color="auto"/>
            <w:left w:val="none" w:sz="0" w:space="0" w:color="auto"/>
            <w:bottom w:val="none" w:sz="0" w:space="0" w:color="auto"/>
            <w:right w:val="none" w:sz="0" w:space="0" w:color="auto"/>
          </w:divBdr>
        </w:div>
        <w:div w:id="1996374338">
          <w:marLeft w:val="0"/>
          <w:marRight w:val="0"/>
          <w:marTop w:val="0"/>
          <w:marBottom w:val="0"/>
          <w:divBdr>
            <w:top w:val="none" w:sz="0" w:space="0" w:color="auto"/>
            <w:left w:val="none" w:sz="0" w:space="0" w:color="auto"/>
            <w:bottom w:val="none" w:sz="0" w:space="0" w:color="auto"/>
            <w:right w:val="none" w:sz="0" w:space="0" w:color="auto"/>
          </w:divBdr>
        </w:div>
        <w:div w:id="533348813">
          <w:marLeft w:val="0"/>
          <w:marRight w:val="0"/>
          <w:marTop w:val="0"/>
          <w:marBottom w:val="0"/>
          <w:divBdr>
            <w:top w:val="none" w:sz="0" w:space="0" w:color="auto"/>
            <w:left w:val="none" w:sz="0" w:space="0" w:color="auto"/>
            <w:bottom w:val="none" w:sz="0" w:space="0" w:color="auto"/>
            <w:right w:val="none" w:sz="0" w:space="0" w:color="auto"/>
          </w:divBdr>
        </w:div>
        <w:div w:id="1960600392">
          <w:marLeft w:val="0"/>
          <w:marRight w:val="0"/>
          <w:marTop w:val="0"/>
          <w:marBottom w:val="0"/>
          <w:divBdr>
            <w:top w:val="none" w:sz="0" w:space="0" w:color="auto"/>
            <w:left w:val="none" w:sz="0" w:space="0" w:color="auto"/>
            <w:bottom w:val="none" w:sz="0" w:space="0" w:color="auto"/>
            <w:right w:val="none" w:sz="0" w:space="0" w:color="auto"/>
          </w:divBdr>
        </w:div>
        <w:div w:id="1878079268">
          <w:marLeft w:val="0"/>
          <w:marRight w:val="0"/>
          <w:marTop w:val="0"/>
          <w:marBottom w:val="0"/>
          <w:divBdr>
            <w:top w:val="none" w:sz="0" w:space="0" w:color="auto"/>
            <w:left w:val="none" w:sz="0" w:space="0" w:color="auto"/>
            <w:bottom w:val="none" w:sz="0" w:space="0" w:color="auto"/>
            <w:right w:val="none" w:sz="0" w:space="0" w:color="auto"/>
          </w:divBdr>
        </w:div>
        <w:div w:id="192160988">
          <w:marLeft w:val="0"/>
          <w:marRight w:val="0"/>
          <w:marTop w:val="0"/>
          <w:marBottom w:val="0"/>
          <w:divBdr>
            <w:top w:val="none" w:sz="0" w:space="0" w:color="auto"/>
            <w:left w:val="none" w:sz="0" w:space="0" w:color="auto"/>
            <w:bottom w:val="none" w:sz="0" w:space="0" w:color="auto"/>
            <w:right w:val="none" w:sz="0" w:space="0" w:color="auto"/>
          </w:divBdr>
        </w:div>
        <w:div w:id="556480060">
          <w:marLeft w:val="0"/>
          <w:marRight w:val="0"/>
          <w:marTop w:val="0"/>
          <w:marBottom w:val="0"/>
          <w:divBdr>
            <w:top w:val="none" w:sz="0" w:space="0" w:color="auto"/>
            <w:left w:val="none" w:sz="0" w:space="0" w:color="auto"/>
            <w:bottom w:val="none" w:sz="0" w:space="0" w:color="auto"/>
            <w:right w:val="none" w:sz="0" w:space="0" w:color="auto"/>
          </w:divBdr>
        </w:div>
        <w:div w:id="1040544884">
          <w:marLeft w:val="0"/>
          <w:marRight w:val="0"/>
          <w:marTop w:val="0"/>
          <w:marBottom w:val="0"/>
          <w:divBdr>
            <w:top w:val="none" w:sz="0" w:space="0" w:color="auto"/>
            <w:left w:val="none" w:sz="0" w:space="0" w:color="auto"/>
            <w:bottom w:val="none" w:sz="0" w:space="0" w:color="auto"/>
            <w:right w:val="none" w:sz="0" w:space="0" w:color="auto"/>
          </w:divBdr>
        </w:div>
        <w:div w:id="752629788">
          <w:marLeft w:val="0"/>
          <w:marRight w:val="0"/>
          <w:marTop w:val="0"/>
          <w:marBottom w:val="0"/>
          <w:divBdr>
            <w:top w:val="none" w:sz="0" w:space="0" w:color="auto"/>
            <w:left w:val="none" w:sz="0" w:space="0" w:color="auto"/>
            <w:bottom w:val="none" w:sz="0" w:space="0" w:color="auto"/>
            <w:right w:val="none" w:sz="0" w:space="0" w:color="auto"/>
          </w:divBdr>
        </w:div>
        <w:div w:id="279803842">
          <w:marLeft w:val="0"/>
          <w:marRight w:val="0"/>
          <w:marTop w:val="0"/>
          <w:marBottom w:val="0"/>
          <w:divBdr>
            <w:top w:val="none" w:sz="0" w:space="0" w:color="auto"/>
            <w:left w:val="none" w:sz="0" w:space="0" w:color="auto"/>
            <w:bottom w:val="none" w:sz="0" w:space="0" w:color="auto"/>
            <w:right w:val="none" w:sz="0" w:space="0" w:color="auto"/>
          </w:divBdr>
        </w:div>
        <w:div w:id="1940138788">
          <w:marLeft w:val="0"/>
          <w:marRight w:val="0"/>
          <w:marTop w:val="0"/>
          <w:marBottom w:val="0"/>
          <w:divBdr>
            <w:top w:val="none" w:sz="0" w:space="0" w:color="auto"/>
            <w:left w:val="none" w:sz="0" w:space="0" w:color="auto"/>
            <w:bottom w:val="none" w:sz="0" w:space="0" w:color="auto"/>
            <w:right w:val="none" w:sz="0" w:space="0" w:color="auto"/>
          </w:divBdr>
        </w:div>
        <w:div w:id="441339267">
          <w:marLeft w:val="0"/>
          <w:marRight w:val="0"/>
          <w:marTop w:val="0"/>
          <w:marBottom w:val="0"/>
          <w:divBdr>
            <w:top w:val="none" w:sz="0" w:space="0" w:color="auto"/>
            <w:left w:val="none" w:sz="0" w:space="0" w:color="auto"/>
            <w:bottom w:val="none" w:sz="0" w:space="0" w:color="auto"/>
            <w:right w:val="none" w:sz="0" w:space="0" w:color="auto"/>
          </w:divBdr>
        </w:div>
        <w:div w:id="894509016">
          <w:marLeft w:val="0"/>
          <w:marRight w:val="0"/>
          <w:marTop w:val="0"/>
          <w:marBottom w:val="0"/>
          <w:divBdr>
            <w:top w:val="none" w:sz="0" w:space="0" w:color="auto"/>
            <w:left w:val="none" w:sz="0" w:space="0" w:color="auto"/>
            <w:bottom w:val="none" w:sz="0" w:space="0" w:color="auto"/>
            <w:right w:val="none" w:sz="0" w:space="0" w:color="auto"/>
          </w:divBdr>
        </w:div>
        <w:div w:id="799298473">
          <w:marLeft w:val="0"/>
          <w:marRight w:val="0"/>
          <w:marTop w:val="0"/>
          <w:marBottom w:val="0"/>
          <w:divBdr>
            <w:top w:val="none" w:sz="0" w:space="0" w:color="auto"/>
            <w:left w:val="none" w:sz="0" w:space="0" w:color="auto"/>
            <w:bottom w:val="none" w:sz="0" w:space="0" w:color="auto"/>
            <w:right w:val="none" w:sz="0" w:space="0" w:color="auto"/>
          </w:divBdr>
        </w:div>
        <w:div w:id="622493313">
          <w:marLeft w:val="0"/>
          <w:marRight w:val="0"/>
          <w:marTop w:val="0"/>
          <w:marBottom w:val="0"/>
          <w:divBdr>
            <w:top w:val="none" w:sz="0" w:space="0" w:color="auto"/>
            <w:left w:val="none" w:sz="0" w:space="0" w:color="auto"/>
            <w:bottom w:val="none" w:sz="0" w:space="0" w:color="auto"/>
            <w:right w:val="none" w:sz="0" w:space="0" w:color="auto"/>
          </w:divBdr>
        </w:div>
        <w:div w:id="897083560">
          <w:marLeft w:val="0"/>
          <w:marRight w:val="0"/>
          <w:marTop w:val="0"/>
          <w:marBottom w:val="0"/>
          <w:divBdr>
            <w:top w:val="none" w:sz="0" w:space="0" w:color="auto"/>
            <w:left w:val="none" w:sz="0" w:space="0" w:color="auto"/>
            <w:bottom w:val="none" w:sz="0" w:space="0" w:color="auto"/>
            <w:right w:val="none" w:sz="0" w:space="0" w:color="auto"/>
          </w:divBdr>
        </w:div>
        <w:div w:id="341397675">
          <w:marLeft w:val="0"/>
          <w:marRight w:val="0"/>
          <w:marTop w:val="0"/>
          <w:marBottom w:val="0"/>
          <w:divBdr>
            <w:top w:val="none" w:sz="0" w:space="0" w:color="auto"/>
            <w:left w:val="none" w:sz="0" w:space="0" w:color="auto"/>
            <w:bottom w:val="none" w:sz="0" w:space="0" w:color="auto"/>
            <w:right w:val="none" w:sz="0" w:space="0" w:color="auto"/>
          </w:divBdr>
        </w:div>
        <w:div w:id="1404909373">
          <w:marLeft w:val="0"/>
          <w:marRight w:val="0"/>
          <w:marTop w:val="0"/>
          <w:marBottom w:val="0"/>
          <w:divBdr>
            <w:top w:val="none" w:sz="0" w:space="0" w:color="auto"/>
            <w:left w:val="none" w:sz="0" w:space="0" w:color="auto"/>
            <w:bottom w:val="none" w:sz="0" w:space="0" w:color="auto"/>
            <w:right w:val="none" w:sz="0" w:space="0" w:color="auto"/>
          </w:divBdr>
        </w:div>
        <w:div w:id="1186796634">
          <w:marLeft w:val="0"/>
          <w:marRight w:val="0"/>
          <w:marTop w:val="0"/>
          <w:marBottom w:val="0"/>
          <w:divBdr>
            <w:top w:val="none" w:sz="0" w:space="0" w:color="auto"/>
            <w:left w:val="none" w:sz="0" w:space="0" w:color="auto"/>
            <w:bottom w:val="none" w:sz="0" w:space="0" w:color="auto"/>
            <w:right w:val="none" w:sz="0" w:space="0" w:color="auto"/>
          </w:divBdr>
        </w:div>
        <w:div w:id="1489397712">
          <w:marLeft w:val="0"/>
          <w:marRight w:val="0"/>
          <w:marTop w:val="0"/>
          <w:marBottom w:val="0"/>
          <w:divBdr>
            <w:top w:val="none" w:sz="0" w:space="0" w:color="auto"/>
            <w:left w:val="none" w:sz="0" w:space="0" w:color="auto"/>
            <w:bottom w:val="none" w:sz="0" w:space="0" w:color="auto"/>
            <w:right w:val="none" w:sz="0" w:space="0" w:color="auto"/>
          </w:divBdr>
        </w:div>
        <w:div w:id="918095746">
          <w:marLeft w:val="0"/>
          <w:marRight w:val="0"/>
          <w:marTop w:val="0"/>
          <w:marBottom w:val="0"/>
          <w:divBdr>
            <w:top w:val="none" w:sz="0" w:space="0" w:color="auto"/>
            <w:left w:val="none" w:sz="0" w:space="0" w:color="auto"/>
            <w:bottom w:val="none" w:sz="0" w:space="0" w:color="auto"/>
            <w:right w:val="none" w:sz="0" w:space="0" w:color="auto"/>
          </w:divBdr>
        </w:div>
        <w:div w:id="352341826">
          <w:marLeft w:val="0"/>
          <w:marRight w:val="0"/>
          <w:marTop w:val="0"/>
          <w:marBottom w:val="0"/>
          <w:divBdr>
            <w:top w:val="none" w:sz="0" w:space="0" w:color="auto"/>
            <w:left w:val="none" w:sz="0" w:space="0" w:color="auto"/>
            <w:bottom w:val="none" w:sz="0" w:space="0" w:color="auto"/>
            <w:right w:val="none" w:sz="0" w:space="0" w:color="auto"/>
          </w:divBdr>
        </w:div>
        <w:div w:id="792359696">
          <w:marLeft w:val="0"/>
          <w:marRight w:val="0"/>
          <w:marTop w:val="0"/>
          <w:marBottom w:val="0"/>
          <w:divBdr>
            <w:top w:val="none" w:sz="0" w:space="0" w:color="auto"/>
            <w:left w:val="none" w:sz="0" w:space="0" w:color="auto"/>
            <w:bottom w:val="none" w:sz="0" w:space="0" w:color="auto"/>
            <w:right w:val="none" w:sz="0" w:space="0" w:color="auto"/>
          </w:divBdr>
        </w:div>
        <w:div w:id="1449737124">
          <w:marLeft w:val="0"/>
          <w:marRight w:val="0"/>
          <w:marTop w:val="0"/>
          <w:marBottom w:val="0"/>
          <w:divBdr>
            <w:top w:val="none" w:sz="0" w:space="0" w:color="auto"/>
            <w:left w:val="none" w:sz="0" w:space="0" w:color="auto"/>
            <w:bottom w:val="none" w:sz="0" w:space="0" w:color="auto"/>
            <w:right w:val="none" w:sz="0" w:space="0" w:color="auto"/>
          </w:divBdr>
        </w:div>
        <w:div w:id="594635649">
          <w:marLeft w:val="0"/>
          <w:marRight w:val="0"/>
          <w:marTop w:val="0"/>
          <w:marBottom w:val="0"/>
          <w:divBdr>
            <w:top w:val="none" w:sz="0" w:space="0" w:color="auto"/>
            <w:left w:val="none" w:sz="0" w:space="0" w:color="auto"/>
            <w:bottom w:val="none" w:sz="0" w:space="0" w:color="auto"/>
            <w:right w:val="none" w:sz="0" w:space="0" w:color="auto"/>
          </w:divBdr>
        </w:div>
        <w:div w:id="1355502627">
          <w:marLeft w:val="0"/>
          <w:marRight w:val="0"/>
          <w:marTop w:val="0"/>
          <w:marBottom w:val="0"/>
          <w:divBdr>
            <w:top w:val="none" w:sz="0" w:space="0" w:color="auto"/>
            <w:left w:val="none" w:sz="0" w:space="0" w:color="auto"/>
            <w:bottom w:val="none" w:sz="0" w:space="0" w:color="auto"/>
            <w:right w:val="none" w:sz="0" w:space="0" w:color="auto"/>
          </w:divBdr>
        </w:div>
        <w:div w:id="1588801914">
          <w:marLeft w:val="0"/>
          <w:marRight w:val="0"/>
          <w:marTop w:val="0"/>
          <w:marBottom w:val="0"/>
          <w:divBdr>
            <w:top w:val="none" w:sz="0" w:space="0" w:color="auto"/>
            <w:left w:val="none" w:sz="0" w:space="0" w:color="auto"/>
            <w:bottom w:val="none" w:sz="0" w:space="0" w:color="auto"/>
            <w:right w:val="none" w:sz="0" w:space="0" w:color="auto"/>
          </w:divBdr>
        </w:div>
        <w:div w:id="748623998">
          <w:marLeft w:val="0"/>
          <w:marRight w:val="0"/>
          <w:marTop w:val="0"/>
          <w:marBottom w:val="0"/>
          <w:divBdr>
            <w:top w:val="none" w:sz="0" w:space="0" w:color="auto"/>
            <w:left w:val="none" w:sz="0" w:space="0" w:color="auto"/>
            <w:bottom w:val="none" w:sz="0" w:space="0" w:color="auto"/>
            <w:right w:val="none" w:sz="0" w:space="0" w:color="auto"/>
          </w:divBdr>
        </w:div>
        <w:div w:id="492529880">
          <w:marLeft w:val="0"/>
          <w:marRight w:val="0"/>
          <w:marTop w:val="0"/>
          <w:marBottom w:val="0"/>
          <w:divBdr>
            <w:top w:val="none" w:sz="0" w:space="0" w:color="auto"/>
            <w:left w:val="none" w:sz="0" w:space="0" w:color="auto"/>
            <w:bottom w:val="none" w:sz="0" w:space="0" w:color="auto"/>
            <w:right w:val="none" w:sz="0" w:space="0" w:color="auto"/>
          </w:divBdr>
        </w:div>
        <w:div w:id="1420978835">
          <w:marLeft w:val="0"/>
          <w:marRight w:val="0"/>
          <w:marTop w:val="0"/>
          <w:marBottom w:val="0"/>
          <w:divBdr>
            <w:top w:val="none" w:sz="0" w:space="0" w:color="auto"/>
            <w:left w:val="none" w:sz="0" w:space="0" w:color="auto"/>
            <w:bottom w:val="none" w:sz="0" w:space="0" w:color="auto"/>
            <w:right w:val="none" w:sz="0" w:space="0" w:color="auto"/>
          </w:divBdr>
        </w:div>
        <w:div w:id="1054617222">
          <w:marLeft w:val="0"/>
          <w:marRight w:val="0"/>
          <w:marTop w:val="0"/>
          <w:marBottom w:val="0"/>
          <w:divBdr>
            <w:top w:val="none" w:sz="0" w:space="0" w:color="auto"/>
            <w:left w:val="none" w:sz="0" w:space="0" w:color="auto"/>
            <w:bottom w:val="none" w:sz="0" w:space="0" w:color="auto"/>
            <w:right w:val="none" w:sz="0" w:space="0" w:color="auto"/>
          </w:divBdr>
        </w:div>
        <w:div w:id="1732387512">
          <w:marLeft w:val="0"/>
          <w:marRight w:val="0"/>
          <w:marTop w:val="0"/>
          <w:marBottom w:val="0"/>
          <w:divBdr>
            <w:top w:val="none" w:sz="0" w:space="0" w:color="auto"/>
            <w:left w:val="none" w:sz="0" w:space="0" w:color="auto"/>
            <w:bottom w:val="none" w:sz="0" w:space="0" w:color="auto"/>
            <w:right w:val="none" w:sz="0" w:space="0" w:color="auto"/>
          </w:divBdr>
        </w:div>
        <w:div w:id="179508366">
          <w:marLeft w:val="0"/>
          <w:marRight w:val="0"/>
          <w:marTop w:val="0"/>
          <w:marBottom w:val="0"/>
          <w:divBdr>
            <w:top w:val="none" w:sz="0" w:space="0" w:color="auto"/>
            <w:left w:val="none" w:sz="0" w:space="0" w:color="auto"/>
            <w:bottom w:val="none" w:sz="0" w:space="0" w:color="auto"/>
            <w:right w:val="none" w:sz="0" w:space="0" w:color="auto"/>
          </w:divBdr>
        </w:div>
        <w:div w:id="501358474">
          <w:marLeft w:val="0"/>
          <w:marRight w:val="0"/>
          <w:marTop w:val="0"/>
          <w:marBottom w:val="0"/>
          <w:divBdr>
            <w:top w:val="none" w:sz="0" w:space="0" w:color="auto"/>
            <w:left w:val="none" w:sz="0" w:space="0" w:color="auto"/>
            <w:bottom w:val="none" w:sz="0" w:space="0" w:color="auto"/>
            <w:right w:val="none" w:sz="0" w:space="0" w:color="auto"/>
          </w:divBdr>
        </w:div>
        <w:div w:id="2108110096">
          <w:marLeft w:val="0"/>
          <w:marRight w:val="0"/>
          <w:marTop w:val="0"/>
          <w:marBottom w:val="0"/>
          <w:divBdr>
            <w:top w:val="none" w:sz="0" w:space="0" w:color="auto"/>
            <w:left w:val="none" w:sz="0" w:space="0" w:color="auto"/>
            <w:bottom w:val="none" w:sz="0" w:space="0" w:color="auto"/>
            <w:right w:val="none" w:sz="0" w:space="0" w:color="auto"/>
          </w:divBdr>
        </w:div>
        <w:div w:id="805973064">
          <w:marLeft w:val="0"/>
          <w:marRight w:val="0"/>
          <w:marTop w:val="0"/>
          <w:marBottom w:val="0"/>
          <w:divBdr>
            <w:top w:val="none" w:sz="0" w:space="0" w:color="auto"/>
            <w:left w:val="none" w:sz="0" w:space="0" w:color="auto"/>
            <w:bottom w:val="none" w:sz="0" w:space="0" w:color="auto"/>
            <w:right w:val="none" w:sz="0" w:space="0" w:color="auto"/>
          </w:divBdr>
        </w:div>
        <w:div w:id="1352729365">
          <w:marLeft w:val="0"/>
          <w:marRight w:val="0"/>
          <w:marTop w:val="0"/>
          <w:marBottom w:val="0"/>
          <w:divBdr>
            <w:top w:val="none" w:sz="0" w:space="0" w:color="auto"/>
            <w:left w:val="none" w:sz="0" w:space="0" w:color="auto"/>
            <w:bottom w:val="none" w:sz="0" w:space="0" w:color="auto"/>
            <w:right w:val="none" w:sz="0" w:space="0" w:color="auto"/>
          </w:divBdr>
        </w:div>
        <w:div w:id="1302422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pta.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5058DF-F8E7-4B05-8415-51EF03B6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2008-09-11T17:20:00Z</dcterms:created>
  <dcterms:modified xsi:type="dcterms:W3CDTF">2015-12-28T00:45:00Z</dcterms:modified>
</cp:coreProperties>
</file>