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B5" w:rsidRPr="00BE43A5" w:rsidRDefault="00BE11B5" w:rsidP="00BE11B5">
      <w:pPr>
        <w:widowControl/>
        <w:spacing w:line="560" w:lineRule="exact"/>
        <w:ind w:firstLine="645"/>
        <w:contextualSpacing/>
        <w:jc w:val="left"/>
        <w:rPr>
          <w:rFonts w:ascii="仿宋" w:eastAsia="仿宋" w:hAnsi="仿宋" w:cs="宋体"/>
          <w:color w:val="000000"/>
          <w:kern w:val="0"/>
          <w:szCs w:val="32"/>
        </w:rPr>
      </w:pPr>
    </w:p>
    <w:p w:rsidR="00BE11B5" w:rsidRDefault="00BE11B5" w:rsidP="00BE11B5">
      <w:pPr>
        <w:pStyle w:val="1"/>
        <w:spacing w:before="0" w:after="0" w:line="560" w:lineRule="exact"/>
        <w:jc w:val="center"/>
        <w:rPr>
          <w:rFonts w:ascii="小标宋" w:eastAsia="小标宋" w:hAnsi="仿宋" w:hint="eastAsia"/>
          <w:color w:val="000000"/>
        </w:rPr>
      </w:pPr>
      <w:bookmarkStart w:id="0" w:name="_Toc495300087"/>
      <w:r w:rsidRPr="00BE43A5">
        <w:rPr>
          <w:rFonts w:ascii="小标宋" w:eastAsia="小标宋" w:hAnsi="仿宋" w:hint="eastAsia"/>
          <w:color w:val="000000"/>
        </w:rPr>
        <w:t>山东理工大学危险物品管理办法</w:t>
      </w:r>
      <w:bookmarkEnd w:id="0"/>
    </w:p>
    <w:p w:rsidR="00BE11B5" w:rsidRPr="00BE43A5" w:rsidRDefault="00BE11B5" w:rsidP="00BE11B5"/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为加强危险物品的管理，保障师生员工的人身安全，保障教学、科研工作的顺利进行，根据上级及学校有关规定，特制定本办法。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Fonts w:ascii="黑体" w:eastAsia="黑体" w:hAnsi="黑体" w:hint="eastAsia"/>
          <w:sz w:val="32"/>
          <w:szCs w:val="32"/>
        </w:rPr>
        <w:t>第一条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危险物品的范围是：易燃、易爆、剧毒、腐蚀、放射性、压力容器、液化气体及其他危险物品。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Fonts w:ascii="黑体" w:eastAsia="黑体" w:hAnsi="黑体" w:hint="eastAsia"/>
          <w:sz w:val="32"/>
          <w:szCs w:val="32"/>
        </w:rPr>
        <w:t>第二条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危险物品应严格按需要提出购置计划，按国家有关规定采购。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Fonts w:ascii="黑体" w:eastAsia="黑体" w:hAnsi="黑体" w:hint="eastAsia"/>
          <w:sz w:val="32"/>
          <w:szCs w:val="32"/>
        </w:rPr>
        <w:t>第三条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危险物品由各使用单位提交使用计划，由学校相关部门审批方可购买；放射性物品须按有关规定办理手续后，方可购置。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  <w:t>第四条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危险物品提运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一）提运危险物品，应严格遵照公安部门的有关规定，小心谨慎，严防震动、撞击、摩擦、重压和倾斜。装运气瓶时，要旋紧瓶帽、轻装轻卸，防止碰撞，运输危险物品时，车辆应悬挂危险物品标志，车上严禁烟火，确保人身和物品安全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（二）性质相互抵触的危险物品，如氢气、氧气等不能同车装运，易燃物品、油脂或带有油污的物品，应有专车提运。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（三）严禁携带危险物品乘坐公共交通工具。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  <w:t>第五条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危险物品由实验管理中心和使用单位分级管理，设专人负责。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  <w:lastRenderedPageBreak/>
        <w:t>第六条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危险物品的入库及使用单位的接收，应严格按手续进行检查验收，并认真做好库存危险物品和在用危险品的管理工作。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（一）危险物品的管理，应安全第一，认真做好库房安全防护工作，配备必要的消防工具；仓库内外严禁烟火，杜绝一切不安全的因素，做到防火、防盗、防爆炸。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（二）库存危险物品要根据其性质和特点，分类分库存放，严禁</w:t>
      </w:r>
      <w:proofErr w:type="gramStart"/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将性质</w:t>
      </w:r>
      <w:proofErr w:type="gramEnd"/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相互抵触的、灭火方法不同的危险物品同室存放。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（三）对在空气中自燃、遇火燃烧、碰撞易引起爆炸的、燃点低的、有毒的危险物品，按其特殊存放要求妥善管理，并定期进行检查。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（四）严禁将易燃或者自燃气体的气瓶、油脂或带油污的物品与氧气钢瓶放在一处。各种压缩气瓶要定期进行打压等技术检验，以确保安全。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（五）放射性物品要放在铅罐内，剧毒物品要放在保险柜中，有专人负责多层次妥善保管，钥匙由</w:t>
      </w:r>
      <w:r w:rsidRPr="00A94C02">
        <w:rPr>
          <w:rFonts w:ascii="仿宋" w:eastAsia="仿宋" w:hAnsi="仿宋" w:hint="eastAsia"/>
          <w:color w:val="000000"/>
          <w:sz w:val="32"/>
          <w:szCs w:val="32"/>
        </w:rPr>
        <w:t>安全管理处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、实验管理中心、危险物品仓库保管人共同保管。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（六）对库存危险物品，要经常地、定期地进行检查，防止因挥发、变质、分解所造成的自燃、爆炸事故，及时排除不安全隐患。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  <w:t>第七条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领用危险物品时，各实验室应按实际耗量领用，危险物品仓库管理人员有权限量发放；领用剧毒物品时，应严格审批制度，必须提出书面申请，写明剧毒物品名称，实验项目名称，实验使用量；经实验室主任、学院领导签字，</w:t>
      </w:r>
      <w:proofErr w:type="gramStart"/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由危险</w:t>
      </w:r>
      <w:proofErr w:type="gramEnd"/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物品仓库保管人和领用人共同在场，按实际用量发放。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  <w:t>第八条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放射源的使用和管理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lastRenderedPageBreak/>
        <w:t>（一）因教学、科研、科技开发等工作需要从事放射性工作的院（系）必须提出申报，经学校批准，按国家规定到省、市有关监督、管理部门申请登记，经同意并领取放射性同位素工作许可证后，方可开展工作。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（二）凡因工作需要购置放射性同位素和射线装置，必须事先提出书面申请，经学院负责人同意，学校批准后购买。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（三）因工作特殊需要而必须超过许可证所规定的操作者，必须事先报告，由</w:t>
      </w:r>
      <w:r w:rsidRPr="00A94C02">
        <w:rPr>
          <w:rFonts w:ascii="仿宋" w:eastAsia="仿宋" w:hAnsi="仿宋" w:hint="eastAsia"/>
          <w:color w:val="000000"/>
          <w:sz w:val="32"/>
          <w:szCs w:val="32"/>
        </w:rPr>
        <w:t>安全管理处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、实验管理中心报有关部门。工作时必须采取相应的防护措施，做好详细记录。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（四）放射性同位素的提运，必须按有关规定严格执行，严禁随身携带，不得与其他物品混装。应及时存入</w:t>
      </w:r>
      <w:proofErr w:type="gramStart"/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放射源库并进行</w:t>
      </w:r>
      <w:proofErr w:type="gramEnd"/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登记，不得随意乱放。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（五）实验管理中心建立全校放射性同位素账，专人负责管理。各学院按要求统一建帐后并指定专人负责。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（六）放射性同位素必须存放在专用的放射源库内，不得与易燃、易爆、腐蚀性物品放在一起。仓库必须具有防火、防盗、防泄露的安全防范措施。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（七）从事放射性工作的有关人员，必须接受放射防护知识培训和有关法规教育，经有关监督、管理部门考试合格，取得放射工作人员证后，方能从事放射工作，严禁无证上岗。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八）射线装置必须经有关监督、管理部门检测合格，领取射线装置防护合格证后方能投入使用，禁止无证使用。射线装置必须制定技术操作规程和出现故障的补救措施等规定。放射性物品和放射源的使用应严格按技术操作规程，由专门人员负责借、领、用工作，放射性物品和放射源用完后，应立即送回库房存放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  <w:lastRenderedPageBreak/>
        <w:t>第九条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使用危险品单位的负责人，要定期对使用人员进行安全教育，学生使用危险品时，教师应详细指导、监督、教授安全操作方法，并采取必要的安全措施。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Style w:val="a4"/>
          <w:rFonts w:ascii="仿宋" w:eastAsia="仿宋" w:hAnsi="仿宋" w:cs="宋体"/>
          <w:b w:val="0"/>
          <w:color w:val="000000"/>
          <w:sz w:val="32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  <w:t>第十条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危险物品的空容器、变质废料、废溶液、废渣、放射性废源、废物等应回收并转交有资质机构处置，严禁随意抛洒。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  <w:t>第十一条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危险品分类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94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（一）爆炸品：如 硝化甘油、苦味酸（三硝基苯酚）等。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（二）氧化剂：如 高锰酸钾、高氯酸等。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（三）压缩及液化气体：如氢气、乙炔等。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（四）自燃物品：如 黄磷、三乙基铝等。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（五）遇水燃烧物品：如 金属钾、金属钠等。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（六）易燃液体：如 醇类、醚等。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（七）易燃固体：如 红磷、硫磺等。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（八）毒害品：如 氰化物、砷化物等。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（九）腐蚀性物品：如 各种强酸、强碱等。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="482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>（十）放射性物品：如 铀、钴放射性同位素及其化合物等。</w:t>
      </w:r>
    </w:p>
    <w:p w:rsidR="00BE11B5" w:rsidRPr="00A94C02" w:rsidRDefault="00BE11B5" w:rsidP="00BE11B5">
      <w:pPr>
        <w:pStyle w:val="a5"/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  <w:t>第十二条</w:t>
      </w:r>
      <w:r w:rsidRPr="00A94C02">
        <w:rPr>
          <w:rStyle w:val="a4"/>
          <w:rFonts w:ascii="仿宋" w:eastAsia="仿宋" w:hAnsi="仿宋" w:cs="宋体" w:hint="eastAsia"/>
          <w:b w:val="0"/>
          <w:color w:val="000000"/>
          <w:sz w:val="32"/>
          <w:szCs w:val="32"/>
          <w:shd w:val="clear" w:color="auto" w:fill="FFFFFF"/>
        </w:rPr>
        <w:t xml:space="preserve">　本办法由实验管理中心负责解释，自公布之日起施行。原</w:t>
      </w:r>
      <w:r w:rsidRPr="00A94C02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《山东理工大学危险物品管理办法》（鲁理工大政发[2004]87号）同时废止。</w:t>
      </w:r>
    </w:p>
    <w:p w:rsidR="00BE11B5" w:rsidRPr="00A94C02" w:rsidRDefault="00BE11B5" w:rsidP="00BE11B5">
      <w:pPr>
        <w:pStyle w:val="a5"/>
        <w:widowControl/>
        <w:spacing w:line="560" w:lineRule="exact"/>
        <w:ind w:firstLine="482"/>
        <w:rPr>
          <w:rFonts w:ascii="仿宋" w:eastAsia="仿宋" w:hAnsi="仿宋" w:cs="宋体"/>
          <w:color w:val="000000"/>
          <w:sz w:val="32"/>
          <w:szCs w:val="32"/>
        </w:rPr>
      </w:pPr>
    </w:p>
    <w:p w:rsidR="00BE11B5" w:rsidRDefault="00BE11B5" w:rsidP="00BE11B5">
      <w:pPr>
        <w:spacing w:line="560" w:lineRule="exact"/>
        <w:rPr>
          <w:rFonts w:ascii="仿宋" w:eastAsia="仿宋" w:hAnsi="仿宋" w:cs="宋体" w:hint="eastAsia"/>
          <w:color w:val="000000"/>
          <w:szCs w:val="32"/>
        </w:rPr>
      </w:pPr>
    </w:p>
    <w:p w:rsidR="00BE11B5" w:rsidRDefault="00BE11B5" w:rsidP="00BE11B5">
      <w:pPr>
        <w:spacing w:line="560" w:lineRule="exact"/>
        <w:rPr>
          <w:rFonts w:ascii="仿宋" w:eastAsia="仿宋" w:hAnsi="仿宋" w:cs="宋体" w:hint="eastAsia"/>
          <w:color w:val="000000"/>
          <w:szCs w:val="32"/>
        </w:rPr>
      </w:pPr>
    </w:p>
    <w:p w:rsidR="00BE11B5" w:rsidRDefault="00BE11B5" w:rsidP="00BE11B5">
      <w:pPr>
        <w:spacing w:line="560" w:lineRule="exact"/>
        <w:rPr>
          <w:rFonts w:ascii="仿宋" w:eastAsia="仿宋" w:hAnsi="仿宋" w:cs="宋体" w:hint="eastAsia"/>
          <w:color w:val="000000"/>
          <w:szCs w:val="32"/>
        </w:rPr>
      </w:pPr>
    </w:p>
    <w:p w:rsidR="00BE11B5" w:rsidRPr="00A94C02" w:rsidRDefault="00BE11B5" w:rsidP="00BE11B5">
      <w:pPr>
        <w:spacing w:line="560" w:lineRule="exact"/>
        <w:rPr>
          <w:rFonts w:ascii="仿宋" w:eastAsia="仿宋" w:hAnsi="仿宋" w:cs="宋体"/>
          <w:color w:val="000000"/>
          <w:szCs w:val="32"/>
        </w:rPr>
      </w:pPr>
    </w:p>
    <w:p w:rsidR="00BE11B5" w:rsidRPr="00A94C02" w:rsidRDefault="00BE11B5" w:rsidP="00BE11B5">
      <w:pPr>
        <w:pStyle w:val="a5"/>
        <w:widowControl/>
        <w:spacing w:line="560" w:lineRule="exact"/>
        <w:contextualSpacing/>
        <w:rPr>
          <w:rStyle w:val="a4"/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  <w:bookmarkStart w:id="1" w:name="_GoBack"/>
      <w:bookmarkEnd w:id="1"/>
    </w:p>
    <w:p w:rsidR="00BE11B5" w:rsidRDefault="00BE11B5" w:rsidP="00BE11B5">
      <w:pPr>
        <w:pStyle w:val="1"/>
        <w:spacing w:before="0" w:after="0" w:line="560" w:lineRule="exact"/>
        <w:jc w:val="center"/>
        <w:rPr>
          <w:rFonts w:ascii="小标宋" w:eastAsia="小标宋" w:hAnsi="仿宋" w:hint="eastAsia"/>
          <w:color w:val="000000"/>
        </w:rPr>
      </w:pPr>
      <w:bookmarkStart w:id="2" w:name="_Toc495300088"/>
      <w:r w:rsidRPr="00BE43A5">
        <w:rPr>
          <w:rFonts w:ascii="小标宋" w:eastAsia="小标宋" w:hAnsi="仿宋" w:hint="eastAsia"/>
          <w:color w:val="000000"/>
        </w:rPr>
        <w:lastRenderedPageBreak/>
        <w:t>山东理工大学易制毒化学品管理办法</w:t>
      </w:r>
      <w:bookmarkEnd w:id="2"/>
    </w:p>
    <w:p w:rsidR="00BE11B5" w:rsidRPr="00BE43A5" w:rsidRDefault="00BE11B5" w:rsidP="00BE11B5">
      <w:pPr>
        <w:spacing w:line="560" w:lineRule="exact"/>
        <w:jc w:val="center"/>
      </w:pPr>
    </w:p>
    <w:p w:rsidR="00BE11B5" w:rsidRPr="00273134" w:rsidRDefault="00BE11B5" w:rsidP="00BE11B5">
      <w:pPr>
        <w:spacing w:line="560" w:lineRule="exact"/>
        <w:jc w:val="center"/>
        <w:rPr>
          <w:rStyle w:val="a4"/>
          <w:rFonts w:ascii="黑体" w:eastAsia="黑体" w:hAnsi="黑体" w:cs="宋体"/>
          <w:b w:val="0"/>
          <w:color w:val="000000"/>
          <w:szCs w:val="32"/>
          <w:shd w:val="clear" w:color="auto" w:fill="FFFFFF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Cs w:val="32"/>
          <w:shd w:val="clear" w:color="auto" w:fill="FFFFFF"/>
        </w:rPr>
        <w:t>第一章 总则</w:t>
      </w:r>
    </w:p>
    <w:p w:rsidR="00BE11B5" w:rsidRPr="00A94C02" w:rsidRDefault="00BE11B5" w:rsidP="00BE11B5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Cs w:val="32"/>
          <w:shd w:val="clear" w:color="auto" w:fill="FFFFFF"/>
        </w:rPr>
        <w:t>第一条</w:t>
      </w:r>
      <w:r w:rsidRPr="00A94C02">
        <w:rPr>
          <w:rFonts w:ascii="宋体" w:eastAsia="宋体" w:hAnsi="宋体" w:cs="宋体" w:hint="eastAsia"/>
          <w:color w:val="000000"/>
          <w:szCs w:val="32"/>
          <w:shd w:val="clear" w:color="auto" w:fill="FFFFFF"/>
        </w:rPr>
        <w:t> 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为加强我校易制毒化学品的安全管理，保证学校教学科研工作的正常进行，根据《易制毒化学品管理条例》和《危险化学品安全管理条例》等有关规定，制定本办法。</w:t>
      </w:r>
    </w:p>
    <w:p w:rsidR="00BE11B5" w:rsidRPr="00A94C02" w:rsidRDefault="00BE11B5" w:rsidP="00BE11B5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Cs w:val="32"/>
          <w:shd w:val="clear" w:color="auto" w:fill="FFFFFF"/>
        </w:rPr>
        <w:t>第二条</w:t>
      </w: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本办法所指易制毒化学品分为三类。第一类是可以用于制毒的主要原料，第二类、第三类是可以用于制毒的化学配剂。易制毒化学品的具体分类和品种见附件。</w:t>
      </w:r>
    </w:p>
    <w:p w:rsidR="00BE11B5" w:rsidRPr="00A94C02" w:rsidRDefault="00BE11B5" w:rsidP="00BE11B5">
      <w:pPr>
        <w:widowControl/>
        <w:snapToGrid w:val="0"/>
        <w:spacing w:line="560" w:lineRule="exact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   </w:t>
      </w:r>
      <w:r w:rsidRPr="00273134">
        <w:rPr>
          <w:rStyle w:val="a4"/>
          <w:rFonts w:ascii="黑体" w:eastAsia="黑体" w:hAnsi="黑体" w:cs="宋体" w:hint="eastAsia"/>
          <w:b w:val="0"/>
          <w:color w:val="000000"/>
          <w:szCs w:val="32"/>
          <w:shd w:val="clear" w:color="auto" w:fill="FFFFFF"/>
        </w:rPr>
        <w:t>第三条</w:t>
      </w:r>
      <w:r w:rsidRPr="00A94C02">
        <w:rPr>
          <w:rFonts w:ascii="宋体" w:eastAsia="宋体" w:hAnsi="宋体" w:cs="宋体" w:hint="eastAsia"/>
          <w:color w:val="000000"/>
          <w:szCs w:val="32"/>
          <w:shd w:val="clear" w:color="auto" w:fill="FFFFFF"/>
        </w:rPr>
        <w:t> 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本办法适用于我校从事实验教学、科研工作的单位及其工作人员。</w:t>
      </w:r>
    </w:p>
    <w:p w:rsidR="00BE11B5" w:rsidRPr="00273134" w:rsidRDefault="00BE11B5" w:rsidP="00BE11B5">
      <w:pPr>
        <w:spacing w:line="560" w:lineRule="exact"/>
        <w:jc w:val="center"/>
        <w:rPr>
          <w:rStyle w:val="a4"/>
          <w:rFonts w:ascii="黑体" w:eastAsia="黑体" w:hAnsi="黑体" w:cs="宋体"/>
          <w:b w:val="0"/>
          <w:color w:val="000000"/>
          <w:szCs w:val="32"/>
          <w:shd w:val="clear" w:color="auto" w:fill="FFFFFF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Cs w:val="32"/>
          <w:shd w:val="clear" w:color="auto" w:fill="FFFFFF"/>
        </w:rPr>
        <w:t>第二章 组织机构及部门职责</w:t>
      </w:r>
    </w:p>
    <w:p w:rsidR="00BE11B5" w:rsidRPr="00A94C02" w:rsidRDefault="00BE11B5" w:rsidP="00BE11B5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Cs w:val="32"/>
          <w:shd w:val="clear" w:color="auto" w:fill="FFFFFF"/>
        </w:rPr>
        <w:t>第四条</w:t>
      </w:r>
      <w:r w:rsidRPr="00A94C02">
        <w:rPr>
          <w:rFonts w:ascii="宋体" w:eastAsia="宋体" w:hAnsi="宋体" w:cs="宋体" w:hint="eastAsia"/>
          <w:color w:val="000000"/>
          <w:szCs w:val="32"/>
          <w:shd w:val="clear" w:color="auto" w:fill="FFFFFF"/>
        </w:rPr>
        <w:t> 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学校实验室工作委员会全面负责易制毒化学品的安全工作，各部门职责分工如下：</w:t>
      </w:r>
    </w:p>
    <w:p w:rsidR="00BE11B5" w:rsidRPr="00A94C02" w:rsidRDefault="00BE11B5" w:rsidP="00BE11B5">
      <w:pPr>
        <w:widowControl/>
        <w:snapToGrid w:val="0"/>
        <w:spacing w:line="560" w:lineRule="exact"/>
        <w:ind w:firstLine="641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（一）实验室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、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资产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、安全</w:t>
      </w:r>
      <w:r w:rsidRPr="00A94C02">
        <w:rPr>
          <w:rFonts w:ascii="仿宋" w:eastAsia="仿宋" w:hAnsi="仿宋" w:hint="eastAsia"/>
          <w:color w:val="000000"/>
          <w:szCs w:val="32"/>
        </w:rPr>
        <w:t>管理等部门</w:t>
      </w:r>
      <w:r w:rsidRPr="00A94C02">
        <w:rPr>
          <w:rFonts w:ascii="仿宋" w:eastAsia="仿宋" w:hAnsi="仿宋"/>
          <w:color w:val="000000"/>
          <w:szCs w:val="32"/>
        </w:rPr>
        <w:t>共同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做好易制毒化学品的安全监督检查工作；</w:t>
      </w:r>
    </w:p>
    <w:p w:rsidR="00BE11B5" w:rsidRPr="00A94C02" w:rsidRDefault="00BE11B5" w:rsidP="00BE11B5">
      <w:pPr>
        <w:widowControl/>
        <w:snapToGrid w:val="0"/>
        <w:spacing w:line="560" w:lineRule="exact"/>
        <w:ind w:firstLine="641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（二）易制毒化学品使用单位负责上报本单位使用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的年度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 xml:space="preserve">计划；　</w:t>
      </w:r>
    </w:p>
    <w:p w:rsidR="00BE11B5" w:rsidRPr="00A94C02" w:rsidRDefault="00BE11B5" w:rsidP="00BE11B5">
      <w:pPr>
        <w:widowControl/>
        <w:snapToGrid w:val="0"/>
        <w:spacing w:line="560" w:lineRule="exact"/>
        <w:ind w:firstLine="641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（三）实验管理中心负责汇总易制毒化学品使用计划，</w:t>
      </w:r>
      <w:proofErr w:type="gramStart"/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报资产</w:t>
      </w:r>
      <w:proofErr w:type="gramEnd"/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管理处审核备案；</w:t>
      </w:r>
    </w:p>
    <w:p w:rsidR="00BE11B5" w:rsidRPr="00A94C02" w:rsidRDefault="00BE11B5" w:rsidP="00BE11B5">
      <w:pPr>
        <w:widowControl/>
        <w:snapToGrid w:val="0"/>
        <w:spacing w:line="560" w:lineRule="exact"/>
        <w:ind w:firstLine="641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（四）实验管理中心安排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专人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负责办理易制毒化学品的申报、购买、许可等手续；</w:t>
      </w:r>
    </w:p>
    <w:p w:rsidR="00BE11B5" w:rsidRPr="00A94C02" w:rsidRDefault="00BE11B5" w:rsidP="00BE11B5">
      <w:pPr>
        <w:widowControl/>
        <w:snapToGrid w:val="0"/>
        <w:spacing w:line="560" w:lineRule="exact"/>
        <w:ind w:firstLine="641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 xml:space="preserve">（五）易制毒化学品使用单位负责易制毒化学品的使用管理工作。 </w:t>
      </w:r>
    </w:p>
    <w:p w:rsidR="00BE11B5" w:rsidRPr="00273134" w:rsidRDefault="00BE11B5" w:rsidP="00BE11B5">
      <w:pPr>
        <w:widowControl/>
        <w:snapToGrid w:val="0"/>
        <w:spacing w:line="560" w:lineRule="exact"/>
        <w:jc w:val="center"/>
        <w:rPr>
          <w:rStyle w:val="a4"/>
          <w:rFonts w:ascii="黑体" w:eastAsia="黑体" w:hAnsi="黑体" w:cs="宋体"/>
          <w:b w:val="0"/>
          <w:color w:val="000000"/>
          <w:szCs w:val="32"/>
          <w:shd w:val="clear" w:color="auto" w:fill="FFFFFF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Cs w:val="32"/>
          <w:shd w:val="clear" w:color="auto" w:fill="FFFFFF"/>
        </w:rPr>
        <w:t>第三章 安全管理</w:t>
      </w:r>
    </w:p>
    <w:p w:rsidR="00BE11B5" w:rsidRPr="00A94C02" w:rsidRDefault="00BE11B5" w:rsidP="00BE11B5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szCs w:val="32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Cs w:val="32"/>
          <w:shd w:val="clear" w:color="auto" w:fill="FFFFFF"/>
        </w:rPr>
        <w:lastRenderedPageBreak/>
        <w:t>第五条</w:t>
      </w:r>
      <w:r w:rsidRPr="00A94C02">
        <w:rPr>
          <w:rFonts w:ascii="宋体" w:eastAsia="宋体" w:hAnsi="宋体" w:cs="宋体" w:hint="eastAsia"/>
          <w:color w:val="000000"/>
          <w:szCs w:val="32"/>
          <w:shd w:val="clear" w:color="auto" w:fill="FFFFFF"/>
        </w:rPr>
        <w:t> 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易制毒化学品使用单位，对易制毒化学品实行统一管理，制定本单位易制毒化学品安全管理制度，逐级签订责任书，落实管理制度和安全措施，做到责任到人。</w:t>
      </w:r>
      <w:r w:rsidRPr="00A94C02">
        <w:rPr>
          <w:rFonts w:ascii="仿宋" w:eastAsia="仿宋" w:hAnsi="仿宋" w:cs="宋体"/>
          <w:color w:val="000000"/>
          <w:szCs w:val="32"/>
        </w:rPr>
        <w:t xml:space="preserve"> </w:t>
      </w:r>
    </w:p>
    <w:p w:rsidR="00BE11B5" w:rsidRPr="00A94C02" w:rsidRDefault="00BE11B5" w:rsidP="00BE11B5">
      <w:pPr>
        <w:widowControl/>
        <w:snapToGrid w:val="0"/>
        <w:spacing w:line="560" w:lineRule="exact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   </w:t>
      </w:r>
      <w:r w:rsidRPr="00273134">
        <w:rPr>
          <w:rStyle w:val="a4"/>
          <w:rFonts w:ascii="黑体" w:eastAsia="黑体" w:hAnsi="黑体" w:cs="宋体" w:hint="eastAsia"/>
          <w:b w:val="0"/>
          <w:color w:val="000000"/>
          <w:szCs w:val="32"/>
          <w:shd w:val="clear" w:color="auto" w:fill="FFFFFF"/>
        </w:rPr>
        <w:t>第六条</w:t>
      </w:r>
      <w:r w:rsidRPr="00A94C02">
        <w:rPr>
          <w:rFonts w:ascii="宋体" w:eastAsia="宋体" w:hAnsi="宋体" w:cs="宋体" w:hint="eastAsia"/>
          <w:color w:val="000000"/>
          <w:szCs w:val="32"/>
          <w:shd w:val="clear" w:color="auto" w:fill="FFFFFF"/>
        </w:rPr>
        <w:t> 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使用单位要加强安全教育，定期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检查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记录台账和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保管情况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。使用者要严格按照操作程序和要求进行实验，保证易制毒化学品的使用安全。</w:t>
      </w:r>
    </w:p>
    <w:p w:rsidR="00BE11B5" w:rsidRPr="00273134" w:rsidRDefault="00BE11B5" w:rsidP="00BE11B5">
      <w:pPr>
        <w:widowControl/>
        <w:snapToGrid w:val="0"/>
        <w:spacing w:line="560" w:lineRule="exact"/>
        <w:jc w:val="center"/>
        <w:rPr>
          <w:rStyle w:val="a4"/>
          <w:rFonts w:ascii="黑体" w:eastAsia="黑体" w:hAnsi="黑体" w:cs="宋体"/>
          <w:b w:val="0"/>
          <w:color w:val="000000"/>
          <w:szCs w:val="32"/>
          <w:shd w:val="clear" w:color="auto" w:fill="FFFFFF"/>
        </w:rPr>
      </w:pPr>
      <w:r w:rsidRPr="00273134">
        <w:rPr>
          <w:rStyle w:val="a4"/>
          <w:rFonts w:ascii="黑体" w:eastAsia="黑体" w:hAnsi="黑体" w:cs="宋体" w:hint="eastAsia"/>
          <w:b w:val="0"/>
          <w:color w:val="000000"/>
          <w:szCs w:val="32"/>
          <w:shd w:val="clear" w:color="auto" w:fill="FFFFFF"/>
        </w:rPr>
        <w:t>第四章 购买管理</w:t>
      </w:r>
    </w:p>
    <w:p w:rsidR="00BE11B5" w:rsidRPr="00A94C02" w:rsidRDefault="00BE11B5" w:rsidP="00BE11B5">
      <w:pPr>
        <w:widowControl/>
        <w:snapToGrid w:val="0"/>
        <w:spacing w:line="560" w:lineRule="exact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   </w:t>
      </w:r>
      <w:r w:rsidRPr="00273134">
        <w:rPr>
          <w:rStyle w:val="a4"/>
          <w:rFonts w:ascii="黑体" w:eastAsia="黑体" w:hAnsi="黑体" w:hint="eastAsia"/>
        </w:rPr>
        <w:t>第七条</w:t>
      </w: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相关单位根据本单位教学科研工作的需要，每年初向实验管理中心提交易制毒化学品购买计划，实验管理中心汇总购买计划，</w:t>
      </w:r>
      <w:proofErr w:type="gramStart"/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报资产</w:t>
      </w:r>
      <w:proofErr w:type="gramEnd"/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管理处、</w:t>
      </w:r>
      <w:r w:rsidRPr="00A94C02">
        <w:rPr>
          <w:rFonts w:ascii="仿宋" w:eastAsia="仿宋" w:hAnsi="仿宋" w:hint="eastAsia"/>
          <w:color w:val="000000"/>
          <w:szCs w:val="32"/>
        </w:rPr>
        <w:t>安全管理处备案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，到公安部门办理审批等手续。</w:t>
      </w:r>
    </w:p>
    <w:p w:rsidR="00BE11B5" w:rsidRPr="00A94C02" w:rsidRDefault="00BE11B5" w:rsidP="00BE11B5">
      <w:pPr>
        <w:widowControl/>
        <w:snapToGrid w:val="0"/>
        <w:spacing w:line="560" w:lineRule="exact"/>
        <w:ind w:firstLineChars="223" w:firstLine="716"/>
        <w:jc w:val="left"/>
        <w:rPr>
          <w:rFonts w:ascii="仿宋" w:eastAsia="仿宋" w:hAnsi="仿宋" w:cs="宋体"/>
          <w:color w:val="000000"/>
          <w:szCs w:val="32"/>
        </w:rPr>
      </w:pPr>
      <w:r w:rsidRPr="00273134">
        <w:rPr>
          <w:rStyle w:val="a4"/>
          <w:rFonts w:ascii="黑体" w:eastAsia="黑体" w:hAnsi="黑体" w:hint="eastAsia"/>
        </w:rPr>
        <w:t>第八条</w:t>
      </w: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办理易制毒化学品的申报、许可、购买等手续，须由学校指定专门人员，凭许可证按公安部门的有关规定集中办理。</w:t>
      </w:r>
    </w:p>
    <w:p w:rsidR="00BE11B5" w:rsidRPr="00A94C02" w:rsidRDefault="00BE11B5" w:rsidP="00BE11B5">
      <w:pPr>
        <w:widowControl/>
        <w:snapToGrid w:val="0"/>
        <w:spacing w:line="560" w:lineRule="exact"/>
        <w:ind w:firstLineChars="223" w:firstLine="716"/>
        <w:jc w:val="left"/>
        <w:rPr>
          <w:rFonts w:ascii="仿宋" w:eastAsia="仿宋" w:hAnsi="仿宋" w:cs="宋体"/>
          <w:color w:val="000000"/>
          <w:szCs w:val="32"/>
        </w:rPr>
      </w:pPr>
      <w:r w:rsidRPr="00273134">
        <w:rPr>
          <w:rStyle w:val="a4"/>
          <w:rFonts w:ascii="黑体" w:eastAsia="黑体" w:hAnsi="黑体" w:hint="eastAsia"/>
        </w:rPr>
        <w:t>第九条</w:t>
      </w: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专门人员按要求购买后，负责监督购买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的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易制毒化学品运输至各使用部门，做好相关记录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，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各部门按规范要求存放保管。</w:t>
      </w:r>
    </w:p>
    <w:p w:rsidR="00BE11B5" w:rsidRPr="00273134" w:rsidRDefault="00BE11B5" w:rsidP="00BE11B5">
      <w:pPr>
        <w:widowControl/>
        <w:snapToGrid w:val="0"/>
        <w:spacing w:line="560" w:lineRule="exact"/>
        <w:jc w:val="center"/>
        <w:rPr>
          <w:rStyle w:val="a4"/>
          <w:rFonts w:ascii="黑体" w:eastAsia="黑体" w:hAnsi="黑体"/>
        </w:rPr>
      </w:pPr>
      <w:r w:rsidRPr="00273134">
        <w:rPr>
          <w:rStyle w:val="a4"/>
          <w:rFonts w:ascii="黑体" w:eastAsia="黑体" w:hAnsi="黑体" w:hint="eastAsia"/>
        </w:rPr>
        <w:t>第五章 使用管理</w:t>
      </w:r>
    </w:p>
    <w:p w:rsidR="00BE11B5" w:rsidRPr="00A94C02" w:rsidRDefault="00BE11B5" w:rsidP="00BE11B5">
      <w:pPr>
        <w:widowControl/>
        <w:snapToGrid w:val="0"/>
        <w:spacing w:line="560" w:lineRule="exact"/>
        <w:ind w:firstLineChars="223" w:firstLine="716"/>
        <w:jc w:val="left"/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</w:pPr>
      <w:r w:rsidRPr="00273134">
        <w:rPr>
          <w:rStyle w:val="a4"/>
          <w:rFonts w:ascii="黑体" w:eastAsia="黑体" w:hAnsi="黑体" w:hint="eastAsia"/>
        </w:rPr>
        <w:t>第十条</w:t>
      </w: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使用易制毒化学品的单位必须配备专用存放柜，严格执行双人保管制度，严禁超量储存。</w:t>
      </w:r>
    </w:p>
    <w:p w:rsidR="00BE11B5" w:rsidRPr="00A94C02" w:rsidRDefault="00BE11B5" w:rsidP="00BE11B5">
      <w:pPr>
        <w:widowControl/>
        <w:snapToGrid w:val="0"/>
        <w:spacing w:line="560" w:lineRule="exact"/>
        <w:ind w:firstLine="556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使用易制毒化学品进行实验时，须由两人或两人以上同时操作，要有实验记录（记录内容包括使用时间、使用人、用量和用途），并在实验室备案。</w:t>
      </w:r>
    </w:p>
    <w:p w:rsidR="00BE11B5" w:rsidRPr="00A94C02" w:rsidRDefault="00BE11B5" w:rsidP="00BE11B5">
      <w:pPr>
        <w:widowControl/>
        <w:snapToGrid w:val="0"/>
        <w:spacing w:line="560" w:lineRule="exact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   </w:t>
      </w:r>
      <w:r w:rsidRPr="00273134">
        <w:rPr>
          <w:rStyle w:val="a4"/>
          <w:rFonts w:ascii="黑体" w:eastAsia="黑体" w:hAnsi="黑体" w:hint="eastAsia"/>
        </w:rPr>
        <w:t>第十一条</w:t>
      </w: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一旦出现易制毒化学品丢失，管理人员应保护好现场，立即报告学校有关部门或报警。</w:t>
      </w:r>
    </w:p>
    <w:p w:rsidR="00BE11B5" w:rsidRPr="00A94C02" w:rsidRDefault="00BE11B5" w:rsidP="00BE11B5">
      <w:pPr>
        <w:widowControl/>
        <w:snapToGrid w:val="0"/>
        <w:spacing w:line="560" w:lineRule="exact"/>
        <w:ind w:firstLineChars="200" w:firstLine="643"/>
        <w:jc w:val="left"/>
        <w:rPr>
          <w:rFonts w:ascii="仿宋" w:eastAsia="仿宋" w:hAnsi="仿宋" w:cs="宋体"/>
          <w:color w:val="000000"/>
          <w:szCs w:val="32"/>
        </w:rPr>
      </w:pPr>
      <w:r w:rsidRPr="00273134">
        <w:rPr>
          <w:rStyle w:val="a4"/>
          <w:rFonts w:ascii="黑体" w:eastAsia="黑体" w:hAnsi="黑体" w:hint="eastAsia"/>
        </w:rPr>
        <w:lastRenderedPageBreak/>
        <w:t>第十二条</w:t>
      </w: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任何单位和个人不得私自购买、转让易制毒化学品，因科研协作确需使用易制毒化学品的，须经</w:t>
      </w:r>
      <w:r w:rsidRPr="00A94C02">
        <w:rPr>
          <w:rFonts w:ascii="仿宋" w:eastAsia="仿宋" w:hAnsi="仿宋" w:hint="eastAsia"/>
          <w:color w:val="000000"/>
          <w:szCs w:val="32"/>
        </w:rPr>
        <w:t>本单位审核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同意，报实验管理中心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备案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，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按照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国家相关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法律条例进行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接收和转让。</w:t>
      </w:r>
    </w:p>
    <w:p w:rsidR="00BE11B5" w:rsidRPr="00273134" w:rsidRDefault="00BE11B5" w:rsidP="00BE11B5">
      <w:pPr>
        <w:widowControl/>
        <w:snapToGrid w:val="0"/>
        <w:spacing w:line="560" w:lineRule="exact"/>
        <w:jc w:val="center"/>
        <w:rPr>
          <w:rStyle w:val="a4"/>
          <w:rFonts w:ascii="黑体" w:eastAsia="黑体" w:hAnsi="黑体"/>
        </w:rPr>
      </w:pPr>
      <w:r w:rsidRPr="00273134">
        <w:rPr>
          <w:rStyle w:val="a4"/>
          <w:rFonts w:ascii="黑体" w:eastAsia="黑体" w:hAnsi="黑体" w:hint="eastAsia"/>
        </w:rPr>
        <w:t>第六章 责任追究</w:t>
      </w:r>
    </w:p>
    <w:p w:rsidR="00BE11B5" w:rsidRPr="00A94C02" w:rsidRDefault="00BE11B5" w:rsidP="00BE11B5">
      <w:pPr>
        <w:widowControl/>
        <w:snapToGrid w:val="0"/>
        <w:spacing w:line="560" w:lineRule="exact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   </w:t>
      </w:r>
      <w:r w:rsidRPr="00273134">
        <w:rPr>
          <w:rStyle w:val="a4"/>
          <w:rFonts w:ascii="黑体" w:eastAsia="黑体" w:hAnsi="黑体" w:hint="eastAsia"/>
        </w:rPr>
        <w:t>第十三条</w:t>
      </w:r>
      <w:r w:rsidRPr="00A94C02">
        <w:rPr>
          <w:rFonts w:ascii="宋体" w:eastAsia="宋体" w:hAnsi="宋体" w:cs="宋体" w:hint="eastAsia"/>
          <w:color w:val="000000"/>
          <w:szCs w:val="32"/>
          <w:shd w:val="clear" w:color="auto" w:fill="FFFFFF"/>
        </w:rPr>
        <w:t> 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未经主管部门批准，任何单位和个人不得擅自购进、使用、转让、销售、储存、运输易制毒化学品。对违反本办法有关规定，造成重大安全事故或存在重大安全隐患的，学校将给予相应处理。触犯法律的，交由司法机关依法处理。</w:t>
      </w:r>
    </w:p>
    <w:p w:rsidR="00BE11B5" w:rsidRPr="00273134" w:rsidRDefault="00BE11B5" w:rsidP="00BE11B5">
      <w:pPr>
        <w:widowControl/>
        <w:snapToGrid w:val="0"/>
        <w:spacing w:line="560" w:lineRule="exact"/>
        <w:jc w:val="center"/>
        <w:rPr>
          <w:rStyle w:val="a4"/>
          <w:rFonts w:ascii="黑体" w:eastAsia="黑体" w:hAnsi="黑体"/>
        </w:rPr>
      </w:pPr>
      <w:r w:rsidRPr="00273134">
        <w:rPr>
          <w:rStyle w:val="a4"/>
          <w:rFonts w:ascii="黑体" w:eastAsia="黑体" w:hAnsi="黑体" w:hint="eastAsia"/>
        </w:rPr>
        <w:t>第七章 附则</w:t>
      </w:r>
    </w:p>
    <w:p w:rsidR="00BE11B5" w:rsidRPr="00A94C02" w:rsidRDefault="00BE11B5" w:rsidP="00BE11B5">
      <w:pPr>
        <w:widowControl/>
        <w:snapToGrid w:val="0"/>
        <w:spacing w:line="560" w:lineRule="exact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　　</w:t>
      </w:r>
      <w:r w:rsidRPr="00273134">
        <w:rPr>
          <w:rStyle w:val="a4"/>
          <w:rFonts w:ascii="黑体" w:eastAsia="黑体" w:hAnsi="黑体" w:hint="eastAsia"/>
        </w:rPr>
        <w:t>第十四条</w:t>
      </w:r>
      <w:r w:rsidRPr="00A94C02">
        <w:rPr>
          <w:rFonts w:ascii="宋体" w:eastAsia="宋体" w:hAnsi="宋体" w:cs="宋体" w:hint="eastAsia"/>
          <w:color w:val="000000"/>
          <w:szCs w:val="32"/>
          <w:shd w:val="clear" w:color="auto" w:fill="FFFFFF"/>
        </w:rPr>
        <w:t> 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校办企业和医疗单位从事易制毒化学品生产、使用、销售、储存、运输等活动的，按国家和山东省有关规定执行。</w:t>
      </w:r>
    </w:p>
    <w:p w:rsidR="00BE11B5" w:rsidRPr="00A94C02" w:rsidRDefault="00BE11B5" w:rsidP="00BE11B5">
      <w:pPr>
        <w:widowControl/>
        <w:snapToGrid w:val="0"/>
        <w:spacing w:line="560" w:lineRule="exact"/>
        <w:jc w:val="left"/>
        <w:rPr>
          <w:rFonts w:ascii="仿宋" w:eastAsia="仿宋" w:hAnsi="仿宋" w:cs="宋体"/>
          <w:color w:val="000000"/>
          <w:szCs w:val="32"/>
        </w:rPr>
      </w:pP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　　</w:t>
      </w:r>
      <w:r w:rsidRPr="00273134">
        <w:rPr>
          <w:rStyle w:val="a4"/>
          <w:rFonts w:ascii="黑体" w:eastAsia="黑体" w:hAnsi="黑体" w:hint="eastAsia"/>
        </w:rPr>
        <w:t>第十五条</w:t>
      </w:r>
      <w:r w:rsidRPr="00A94C02">
        <w:rPr>
          <w:rFonts w:ascii="宋体" w:eastAsia="宋体" w:hAnsi="宋体" w:cs="宋体" w:hint="eastAsia"/>
          <w:color w:val="000000"/>
          <w:szCs w:val="32"/>
          <w:shd w:val="clear" w:color="auto" w:fill="FFFFFF"/>
        </w:rPr>
        <w:t> 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本办法由实验管理中心负责解释。</w:t>
      </w:r>
    </w:p>
    <w:p w:rsidR="00BE11B5" w:rsidRPr="00A94C02" w:rsidRDefault="00BE11B5" w:rsidP="00BE11B5">
      <w:pPr>
        <w:snapToGrid w:val="0"/>
        <w:spacing w:line="560" w:lineRule="exact"/>
        <w:jc w:val="left"/>
        <w:rPr>
          <w:rFonts w:ascii="仿宋" w:eastAsia="仿宋" w:hAnsi="仿宋" w:cs="宋体"/>
          <w:color w:val="000000"/>
          <w:szCs w:val="32"/>
          <w:shd w:val="clear" w:color="auto" w:fill="FFFFFF"/>
        </w:rPr>
      </w:pPr>
      <w:r w:rsidRPr="00A94C02">
        <w:rPr>
          <w:rFonts w:ascii="仿宋" w:eastAsia="仿宋" w:hAnsi="仿宋" w:cs="宋体" w:hint="eastAsia"/>
          <w:b/>
          <w:color w:val="000000"/>
          <w:szCs w:val="32"/>
          <w:shd w:val="clear" w:color="auto" w:fill="FFFFFF"/>
        </w:rPr>
        <w:t xml:space="preserve">    </w:t>
      </w:r>
      <w:r w:rsidRPr="00273134">
        <w:rPr>
          <w:rStyle w:val="a4"/>
          <w:rFonts w:ascii="黑体" w:eastAsia="黑体" w:hAnsi="黑体" w:hint="eastAsia"/>
        </w:rPr>
        <w:t>第十六条</w:t>
      </w:r>
      <w:r w:rsidRPr="00A94C02">
        <w:rPr>
          <w:rFonts w:ascii="宋体" w:eastAsia="宋体" w:hAnsi="宋体" w:cs="宋体" w:hint="eastAsia"/>
          <w:color w:val="000000"/>
          <w:szCs w:val="32"/>
          <w:shd w:val="clear" w:color="auto" w:fill="FFFFFF"/>
        </w:rPr>
        <w:t> 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本办法自发布之日起施行。《</w:t>
      </w:r>
      <w:r w:rsidRPr="00A94C02">
        <w:rPr>
          <w:rFonts w:ascii="仿宋" w:eastAsia="仿宋" w:hAnsi="仿宋" w:cs="宋体"/>
          <w:color w:val="000000"/>
          <w:szCs w:val="32"/>
          <w:shd w:val="clear" w:color="auto" w:fill="FFFFFF"/>
        </w:rPr>
        <w:t>山东理工大学易制毒化学品管理办法</w:t>
      </w:r>
      <w:r w:rsidRPr="00A94C02">
        <w:rPr>
          <w:rFonts w:ascii="仿宋" w:eastAsia="仿宋" w:hAnsi="仿宋" w:cs="宋体" w:hint="eastAsia"/>
          <w:color w:val="000000"/>
          <w:szCs w:val="32"/>
          <w:shd w:val="clear" w:color="auto" w:fill="FFFFFF"/>
        </w:rPr>
        <w:t>》（鲁理工大政发[2010]7号）同时废止。</w:t>
      </w:r>
    </w:p>
    <w:p w:rsidR="00BE11B5" w:rsidRDefault="00BE11B5" w:rsidP="00BE11B5">
      <w:pPr>
        <w:widowControl/>
        <w:snapToGrid w:val="0"/>
        <w:spacing w:line="560" w:lineRule="exact"/>
        <w:jc w:val="left"/>
        <w:rPr>
          <w:rStyle w:val="a4"/>
          <w:rFonts w:ascii="仿宋" w:eastAsia="仿宋" w:hAnsi="仿宋" w:cs="宋体" w:hint="eastAsia"/>
          <w:color w:val="000000"/>
          <w:szCs w:val="32"/>
          <w:shd w:val="clear" w:color="auto" w:fill="FFFFFF"/>
        </w:rPr>
      </w:pPr>
      <w:r w:rsidRPr="00A94C02">
        <w:rPr>
          <w:rFonts w:ascii="仿宋" w:eastAsia="仿宋" w:hAnsi="仿宋"/>
          <w:b/>
          <w:color w:val="000000"/>
          <w:szCs w:val="32"/>
        </w:rPr>
        <w:tab/>
      </w:r>
    </w:p>
    <w:p w:rsidR="00BE11B5" w:rsidRDefault="00BE11B5" w:rsidP="00BE11B5">
      <w:pPr>
        <w:spacing w:line="560" w:lineRule="exact"/>
        <w:rPr>
          <w:rStyle w:val="a4"/>
          <w:rFonts w:ascii="仿宋" w:eastAsia="仿宋" w:hAnsi="仿宋" w:cs="宋体" w:hint="eastAsia"/>
          <w:color w:val="000000"/>
          <w:szCs w:val="32"/>
          <w:shd w:val="clear" w:color="auto" w:fill="FFFFFF"/>
        </w:rPr>
      </w:pPr>
    </w:p>
    <w:p w:rsidR="00BE11B5" w:rsidRDefault="00BE11B5" w:rsidP="00BE11B5">
      <w:pPr>
        <w:spacing w:line="560" w:lineRule="exact"/>
        <w:rPr>
          <w:rStyle w:val="a4"/>
          <w:rFonts w:ascii="仿宋" w:eastAsia="仿宋" w:hAnsi="仿宋" w:cs="宋体" w:hint="eastAsia"/>
          <w:color w:val="000000"/>
          <w:szCs w:val="32"/>
          <w:shd w:val="clear" w:color="auto" w:fill="FFFFFF"/>
        </w:rPr>
      </w:pPr>
    </w:p>
    <w:p w:rsidR="00BE11B5" w:rsidRDefault="00BE11B5" w:rsidP="00BE11B5">
      <w:pPr>
        <w:spacing w:line="560" w:lineRule="exact"/>
        <w:rPr>
          <w:rStyle w:val="a4"/>
          <w:rFonts w:ascii="仿宋" w:eastAsia="仿宋" w:hAnsi="仿宋" w:cs="宋体" w:hint="eastAsia"/>
          <w:color w:val="000000"/>
          <w:szCs w:val="32"/>
          <w:shd w:val="clear" w:color="auto" w:fill="FFFFFF"/>
        </w:rPr>
      </w:pPr>
    </w:p>
    <w:p w:rsidR="00BE11B5" w:rsidRDefault="00BE11B5" w:rsidP="00BE11B5">
      <w:pPr>
        <w:spacing w:line="560" w:lineRule="exact"/>
        <w:rPr>
          <w:rStyle w:val="a4"/>
          <w:rFonts w:ascii="仿宋" w:eastAsia="仿宋" w:hAnsi="仿宋" w:cs="宋体" w:hint="eastAsia"/>
          <w:color w:val="000000"/>
          <w:szCs w:val="32"/>
          <w:shd w:val="clear" w:color="auto" w:fill="FFFFFF"/>
        </w:rPr>
      </w:pPr>
    </w:p>
    <w:sectPr w:rsidR="00BE11B5">
      <w:footerReference w:type="default" r:id="rId4"/>
      <w:pgSz w:w="11906" w:h="16838"/>
      <w:pgMar w:top="1134" w:right="1418" w:bottom="1134" w:left="1418" w:header="851" w:footer="567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5D" w:rsidRDefault="00BE11B5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B5"/>
    <w:rsid w:val="0081693A"/>
    <w:rsid w:val="00B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FDAAC-ECF2-4553-A858-F016C324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B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E11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BE11B5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Char">
    <w:name w:val="页脚 Char"/>
    <w:link w:val="a3"/>
    <w:uiPriority w:val="99"/>
    <w:rsid w:val="00BE11B5"/>
    <w:rPr>
      <w:sz w:val="18"/>
      <w:szCs w:val="18"/>
    </w:rPr>
  </w:style>
  <w:style w:type="character" w:styleId="a4">
    <w:name w:val="Strong"/>
    <w:qFormat/>
    <w:rsid w:val="00BE11B5"/>
    <w:rPr>
      <w:b/>
    </w:rPr>
  </w:style>
  <w:style w:type="character" w:customStyle="1" w:styleId="1Char">
    <w:name w:val="标题 1 Char"/>
    <w:link w:val="1"/>
    <w:uiPriority w:val="9"/>
    <w:rsid w:val="00BE11B5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qFormat/>
    <w:rsid w:val="00BE11B5"/>
    <w:rPr>
      <w:rFonts w:ascii="Calibri" w:eastAsia="宋体" w:hAnsi="Calibri"/>
      <w:sz w:val="24"/>
    </w:rPr>
  </w:style>
  <w:style w:type="paragraph" w:styleId="a3">
    <w:name w:val="footer"/>
    <w:basedOn w:val="a"/>
    <w:link w:val="Char"/>
    <w:uiPriority w:val="99"/>
    <w:unhideWhenUsed/>
    <w:rsid w:val="00BE11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BE11B5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E11B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E11B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zhhf</dc:creator>
  <cp:keywords/>
  <dc:description/>
  <cp:lastModifiedBy>zhhf</cp:lastModifiedBy>
  <cp:revision>1</cp:revision>
  <cp:lastPrinted>2018-12-14T03:02:00Z</cp:lastPrinted>
  <dcterms:created xsi:type="dcterms:W3CDTF">2018-12-14T03:01:00Z</dcterms:created>
  <dcterms:modified xsi:type="dcterms:W3CDTF">2018-12-14T03:03:00Z</dcterms:modified>
</cp:coreProperties>
</file>