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D6" w:rsidRDefault="00A8034C">
      <w:pPr>
        <w:widowControl/>
        <w:spacing w:line="460" w:lineRule="exact"/>
        <w:jc w:val="left"/>
        <w:rPr>
          <w:rFonts w:ascii="仿宋" w:eastAsia="仿宋" w:hAnsi="仿宋" w:cs="宋体"/>
          <w:b/>
          <w:bCs/>
          <w:kern w:val="0"/>
          <w:sz w:val="30"/>
          <w:szCs w:val="30"/>
        </w:rPr>
      </w:pPr>
      <w:r>
        <w:rPr>
          <w:rFonts w:ascii="仿宋" w:eastAsia="仿宋" w:hAnsi="仿宋" w:cs="宋体" w:hint="eastAsia"/>
          <w:b/>
          <w:bCs/>
          <w:kern w:val="0"/>
          <w:sz w:val="30"/>
          <w:szCs w:val="30"/>
        </w:rPr>
        <w:t>附件</w:t>
      </w:r>
      <w:r>
        <w:rPr>
          <w:rFonts w:ascii="仿宋" w:eastAsia="仿宋" w:hAnsi="仿宋" w:cs="宋体" w:hint="eastAsia"/>
          <w:b/>
          <w:bCs/>
          <w:kern w:val="0"/>
          <w:sz w:val="30"/>
          <w:szCs w:val="30"/>
        </w:rPr>
        <w:t>1</w:t>
      </w:r>
    </w:p>
    <w:p w:rsidR="00A80DD6" w:rsidRPr="00C675C0" w:rsidRDefault="00A8034C">
      <w:pPr>
        <w:spacing w:line="460" w:lineRule="exact"/>
        <w:jc w:val="center"/>
        <w:rPr>
          <w:rFonts w:ascii="方正小标宋简体" w:eastAsia="方正小标宋简体" w:hAnsi="微软雅黑" w:cs="微软雅黑" w:hint="eastAsia"/>
          <w:bCs/>
          <w:sz w:val="40"/>
          <w:szCs w:val="40"/>
        </w:rPr>
      </w:pPr>
      <w:r w:rsidRPr="00C675C0">
        <w:rPr>
          <w:rFonts w:ascii="方正小标宋简体" w:eastAsia="方正小标宋简体" w:hAnsi="微软雅黑" w:cs="微软雅黑" w:hint="eastAsia"/>
          <w:bCs/>
          <w:sz w:val="40"/>
          <w:szCs w:val="40"/>
        </w:rPr>
        <w:t>山东理工大学</w:t>
      </w:r>
      <w:r w:rsidRPr="00C675C0">
        <w:rPr>
          <w:rFonts w:ascii="方正小标宋简体" w:eastAsia="方正小标宋简体" w:hAnsi="微软雅黑" w:cs="微软雅黑" w:hint="eastAsia"/>
          <w:bCs/>
          <w:sz w:val="40"/>
          <w:szCs w:val="40"/>
        </w:rPr>
        <w:t>资产报废处置</w:t>
      </w:r>
      <w:r w:rsidRPr="00C675C0">
        <w:rPr>
          <w:rFonts w:ascii="方正小标宋简体" w:eastAsia="方正小标宋简体" w:hAnsi="微软雅黑" w:cs="微软雅黑" w:hint="eastAsia"/>
          <w:bCs/>
          <w:kern w:val="0"/>
          <w:sz w:val="40"/>
          <w:szCs w:val="40"/>
        </w:rPr>
        <w:t>工作</w:t>
      </w:r>
      <w:r w:rsidRPr="00C675C0">
        <w:rPr>
          <w:rFonts w:ascii="方正小标宋简体" w:eastAsia="方正小标宋简体" w:hAnsi="微软雅黑" w:cs="微软雅黑" w:hint="eastAsia"/>
          <w:bCs/>
          <w:sz w:val="40"/>
          <w:szCs w:val="40"/>
        </w:rPr>
        <w:t>程序</w:t>
      </w:r>
    </w:p>
    <w:p w:rsidR="00A80DD6" w:rsidRDefault="00A80DD6">
      <w:pPr>
        <w:spacing w:line="460" w:lineRule="exact"/>
        <w:jc w:val="center"/>
        <w:rPr>
          <w:rFonts w:ascii="宋体" w:eastAsia="宋体" w:hAnsi="宋体" w:cs="宋体"/>
          <w:b/>
          <w:sz w:val="28"/>
          <w:szCs w:val="28"/>
        </w:rPr>
      </w:pP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资产管理处在学校办公网发布年度资产处</w:t>
      </w:r>
      <w:bookmarkStart w:id="0" w:name="_GoBack"/>
      <w:bookmarkEnd w:id="0"/>
      <w:r>
        <w:rPr>
          <w:rFonts w:ascii="宋体" w:eastAsia="宋体" w:hAnsi="宋体" w:cs="宋体" w:hint="eastAsia"/>
          <w:sz w:val="28"/>
          <w:szCs w:val="28"/>
        </w:rPr>
        <w:t>置工作通知。</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各单位根据通知要求，由单位分管领导组织，分级负责，全员参与，对本单位使用管理的固定资产进行清查核对，对拟报废处置资产从系统中导出清单。</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拟报废处置资产由单位召开党政联席会议进行研究确认，对账实有误或有问题的资产进行调查处理，对问题严重的按学校相应规章制度处理，任何单位或个人不得隐瞒不报或违规处置。</w:t>
      </w:r>
    </w:p>
    <w:p w:rsidR="00A80DD6" w:rsidRDefault="00A8034C">
      <w:pPr>
        <w:spacing w:line="360" w:lineRule="auto"/>
        <w:rPr>
          <w:rFonts w:ascii="宋体" w:eastAsia="宋体" w:hAnsi="宋体" w:cs="宋体"/>
          <w:sz w:val="28"/>
          <w:szCs w:val="28"/>
        </w:rPr>
      </w:pPr>
      <w:r>
        <w:rPr>
          <w:rFonts w:ascii="宋体" w:eastAsia="宋体" w:hAnsi="宋体" w:cs="宋体" w:hint="eastAsia"/>
          <w:sz w:val="28"/>
          <w:szCs w:val="28"/>
        </w:rPr>
        <w:t xml:space="preserve">    4.</w:t>
      </w:r>
      <w:r>
        <w:rPr>
          <w:rFonts w:ascii="宋体" w:eastAsia="宋体" w:hAnsi="宋体" w:cs="宋体" w:hint="eastAsia"/>
          <w:sz w:val="28"/>
          <w:szCs w:val="28"/>
        </w:rPr>
        <w:t>根据党政联席会议纪要，形成纸质《资产处置申请报告》和拟处置资产清单交资产管理科和归口管理部门各一份。</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按通知要求，单位资产管理员将拟处置资产清单中的仍有使用价值的拟处置资产或闲置资产上传到学校资产调剂平台或资产信息管理群，进行校内调剂（需要附</w:t>
      </w:r>
      <w:r>
        <w:rPr>
          <w:rFonts w:ascii="宋体" w:eastAsia="宋体" w:hAnsi="宋体" w:cs="宋体" w:hint="eastAsia"/>
          <w:sz w:val="28"/>
          <w:szCs w:val="28"/>
        </w:rPr>
        <w:t>实物</w:t>
      </w:r>
      <w:r>
        <w:rPr>
          <w:rFonts w:ascii="宋体" w:eastAsia="宋体" w:hAnsi="宋体" w:cs="宋体" w:hint="eastAsia"/>
          <w:sz w:val="28"/>
          <w:szCs w:val="28"/>
        </w:rPr>
        <w:t>照片）。</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调剂完成后，将拟报废资产以《资产处置报告单》的形式从系统中提交，并向归口管理部门提交纸质《资产处置报告单》（一式四份），由归口管理部门组织对拟报废资产进行逐一审核鉴定，并在《资产处置报告单》上填写意见。</w:t>
      </w:r>
    </w:p>
    <w:p w:rsidR="00A80DD6" w:rsidRDefault="00A8034C">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kern w:val="0"/>
          <w:sz w:val="28"/>
          <w:szCs w:val="28"/>
        </w:rPr>
        <w:t>归口管理部门审核鉴定，并将审</w:t>
      </w:r>
      <w:r>
        <w:rPr>
          <w:rFonts w:ascii="宋体" w:eastAsia="宋体" w:hAnsi="宋体" w:cs="宋体" w:hint="eastAsia"/>
          <w:kern w:val="0"/>
          <w:sz w:val="28"/>
          <w:szCs w:val="28"/>
        </w:rPr>
        <w:t>核意见反馈提报单位进行修订，审核通过后按时将</w:t>
      </w:r>
      <w:r>
        <w:rPr>
          <w:rFonts w:ascii="宋体" w:eastAsia="宋体" w:hAnsi="宋体" w:cs="宋体" w:hint="eastAsia"/>
          <w:sz w:val="28"/>
          <w:szCs w:val="28"/>
        </w:rPr>
        <w:t>纸质《资产处置报告单》（一式四份）和其它材料交资产管理科。</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申请资产报废处置的资产，各单位集中存放，并将集中地点和管理员姓名及联系方式报送资产管理科。</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学校资产处置小组安排对拟报废资产核查、鉴定、残值评估。</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学校审批或向上级部门报批。</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审批通过后，由学校委托拍卖公司进行公开拍卖。拍卖公司发拍卖公告</w:t>
      </w:r>
      <w:r>
        <w:rPr>
          <w:rFonts w:ascii="宋体" w:eastAsia="宋体" w:hAnsi="宋体" w:cs="宋体" w:hint="eastAsia"/>
          <w:sz w:val="28"/>
          <w:szCs w:val="28"/>
        </w:rPr>
        <w:lastRenderedPageBreak/>
        <w:t>（</w:t>
      </w:r>
      <w:r>
        <w:rPr>
          <w:rFonts w:ascii="宋体" w:eastAsia="宋体" w:hAnsi="宋体" w:cs="宋体" w:hint="eastAsia"/>
          <w:sz w:val="28"/>
          <w:szCs w:val="28"/>
        </w:rPr>
        <w:t>7</w:t>
      </w:r>
      <w:r>
        <w:rPr>
          <w:rFonts w:ascii="宋体" w:eastAsia="宋体" w:hAnsi="宋体" w:cs="宋体" w:hint="eastAsia"/>
          <w:sz w:val="28"/>
          <w:szCs w:val="28"/>
        </w:rPr>
        <w:t>天）。并组织投标人到报废资产集中地点进行现场实物查看。公告期满后，进行网上公开拍卖。</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拍卖成功后，由中标人与使用单位资产管理员在规定期限内现场办理报废资产移交，交接时中标人与使用单位资产管理员必须按照审核通过的《资产处置报告单》清单现场清点交接，交接完成后双方在资产管理处盖章的交接单上签字确认。</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交接完成由中标人持交接单到拍卖公司盖章、签字后交资产管理科。</w:t>
      </w:r>
    </w:p>
    <w:p w:rsidR="00A80DD6" w:rsidRDefault="00A8034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拍卖报废资产的回收残值全部上缴学校财务。</w:t>
      </w:r>
    </w:p>
    <w:p w:rsidR="00A80DD6" w:rsidRDefault="00A80DD6">
      <w:pPr>
        <w:spacing w:line="460" w:lineRule="exact"/>
        <w:ind w:firstLineChars="200" w:firstLine="600"/>
        <w:rPr>
          <w:rFonts w:ascii="仿宋" w:eastAsia="仿宋" w:hAnsi="仿宋"/>
          <w:sz w:val="30"/>
          <w:szCs w:val="30"/>
        </w:rPr>
      </w:pPr>
    </w:p>
    <w:p w:rsidR="00A80DD6" w:rsidRDefault="00A80DD6">
      <w:pPr>
        <w:spacing w:line="460" w:lineRule="exact"/>
        <w:ind w:firstLineChars="200" w:firstLine="600"/>
        <w:rPr>
          <w:rFonts w:ascii="仿宋" w:eastAsia="仿宋" w:hAnsi="仿宋"/>
          <w:sz w:val="30"/>
          <w:szCs w:val="30"/>
        </w:rPr>
      </w:pPr>
    </w:p>
    <w:p w:rsidR="00A80DD6" w:rsidRDefault="00A80DD6">
      <w:pPr>
        <w:spacing w:line="460" w:lineRule="exact"/>
        <w:ind w:firstLineChars="200" w:firstLine="600"/>
        <w:rPr>
          <w:rFonts w:ascii="仿宋" w:eastAsia="仿宋" w:hAnsi="仿宋"/>
          <w:sz w:val="30"/>
          <w:szCs w:val="30"/>
        </w:rPr>
      </w:pPr>
    </w:p>
    <w:p w:rsidR="00A80DD6" w:rsidRDefault="00A80DD6">
      <w:pPr>
        <w:spacing w:line="460" w:lineRule="exact"/>
        <w:ind w:firstLineChars="200" w:firstLine="600"/>
        <w:rPr>
          <w:rFonts w:ascii="仿宋" w:eastAsia="仿宋" w:hAnsi="仿宋"/>
          <w:sz w:val="30"/>
          <w:szCs w:val="30"/>
        </w:rPr>
      </w:pPr>
    </w:p>
    <w:p w:rsidR="00A80DD6" w:rsidRDefault="00A80DD6"/>
    <w:sectPr w:rsidR="00A80D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4C" w:rsidRDefault="00A8034C" w:rsidP="00C675C0">
      <w:r>
        <w:separator/>
      </w:r>
    </w:p>
  </w:endnote>
  <w:endnote w:type="continuationSeparator" w:id="0">
    <w:p w:rsidR="00A8034C" w:rsidRDefault="00A8034C" w:rsidP="00C6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4C" w:rsidRDefault="00A8034C" w:rsidP="00C675C0">
      <w:r>
        <w:separator/>
      </w:r>
    </w:p>
  </w:footnote>
  <w:footnote w:type="continuationSeparator" w:id="0">
    <w:p w:rsidR="00A8034C" w:rsidRDefault="00A8034C" w:rsidP="00C6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4C"/>
    <w:rsid w:val="00153BD2"/>
    <w:rsid w:val="002907DF"/>
    <w:rsid w:val="0049511C"/>
    <w:rsid w:val="00525359"/>
    <w:rsid w:val="00670793"/>
    <w:rsid w:val="0085674C"/>
    <w:rsid w:val="00863A7C"/>
    <w:rsid w:val="009A5A18"/>
    <w:rsid w:val="00A8034C"/>
    <w:rsid w:val="00A80DD6"/>
    <w:rsid w:val="00AC1058"/>
    <w:rsid w:val="00B62436"/>
    <w:rsid w:val="00C675C0"/>
    <w:rsid w:val="00DF730C"/>
    <w:rsid w:val="0B572D92"/>
    <w:rsid w:val="11146BED"/>
    <w:rsid w:val="6F6747E8"/>
    <w:rsid w:val="7945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004623-D833-4011-BB64-5DD9A4C9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4FD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730</Characters>
  <Application>Microsoft Office Word</Application>
  <DocSecurity>0</DocSecurity>
  <Lines>6</Lines>
  <Paragraphs>1</Paragraphs>
  <ScaleCrop>false</ScaleCrop>
  <Company>Hewlett-Packard Company</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宋振锐</dc:creator>
  <cp:lastModifiedBy>宋振锐</cp:lastModifiedBy>
  <cp:revision>2</cp:revision>
  <dcterms:created xsi:type="dcterms:W3CDTF">2019-10-29T08:51:00Z</dcterms:created>
  <dcterms:modified xsi:type="dcterms:W3CDTF">2019-10-29T08:51:00Z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